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1A4" w:rsidRPr="00C9696A" w:rsidRDefault="005121A4" w:rsidP="005121A4">
      <w:pPr>
        <w:jc w:val="center"/>
        <w:rPr>
          <w:b/>
          <w:sz w:val="32"/>
          <w:szCs w:val="32"/>
        </w:rPr>
      </w:pPr>
      <w:bookmarkStart w:id="0" w:name="_GoBack"/>
      <w:bookmarkEnd w:id="0"/>
      <w:r w:rsidRPr="00C9696A">
        <w:rPr>
          <w:b/>
          <w:sz w:val="32"/>
          <w:szCs w:val="32"/>
        </w:rPr>
        <w:t>COMUNE DI MARUGGIO</w:t>
      </w:r>
    </w:p>
    <w:p w:rsidR="005121A4" w:rsidRPr="00C9696A" w:rsidRDefault="005121A4" w:rsidP="005121A4">
      <w:pPr>
        <w:jc w:val="center"/>
      </w:pPr>
      <w:r w:rsidRPr="00C9696A">
        <w:t>(Provincia di Taranto)</w:t>
      </w:r>
    </w:p>
    <w:p w:rsidR="005121A4" w:rsidRPr="00C9696A" w:rsidRDefault="005121A4" w:rsidP="005121A4">
      <w:pPr>
        <w:jc w:val="center"/>
        <w:rPr>
          <w:b/>
        </w:rPr>
      </w:pPr>
    </w:p>
    <w:p w:rsidR="005121A4" w:rsidRPr="009C087B" w:rsidRDefault="005121A4" w:rsidP="005121A4">
      <w:pPr>
        <w:ind w:left="360"/>
        <w:jc w:val="center"/>
        <w:rPr>
          <w:bCs/>
          <w:sz w:val="22"/>
          <w:szCs w:val="22"/>
        </w:rPr>
      </w:pPr>
      <w:r w:rsidRPr="009C087B">
        <w:rPr>
          <w:sz w:val="22"/>
          <w:szCs w:val="22"/>
        </w:rPr>
        <w:t xml:space="preserve">Via Vittorio Emanuele, 41 - 74020 Maruggio (TA) </w:t>
      </w:r>
      <w:r w:rsidRPr="009C087B">
        <w:rPr>
          <w:bCs/>
          <w:sz w:val="22"/>
          <w:szCs w:val="22"/>
        </w:rPr>
        <w:t xml:space="preserve">– tel. </w:t>
      </w:r>
      <w:r w:rsidRPr="009C087B">
        <w:rPr>
          <w:sz w:val="22"/>
          <w:szCs w:val="22"/>
        </w:rPr>
        <w:t>099 675254</w:t>
      </w:r>
    </w:p>
    <w:p w:rsidR="005121A4" w:rsidRPr="009C087B" w:rsidRDefault="002663A5" w:rsidP="005121A4">
      <w:pPr>
        <w:ind w:left="360"/>
        <w:jc w:val="center"/>
        <w:rPr>
          <w:bCs/>
          <w:sz w:val="22"/>
          <w:szCs w:val="22"/>
        </w:rPr>
      </w:pPr>
      <w:hyperlink r:id="rId7" w:history="1">
        <w:r w:rsidR="005121A4" w:rsidRPr="009C087B">
          <w:rPr>
            <w:rStyle w:val="Collegamentoipertestuale"/>
            <w:bCs/>
            <w:sz w:val="22"/>
            <w:szCs w:val="22"/>
          </w:rPr>
          <w:t>pm@comune.maruggio.ta.it</w:t>
        </w:r>
      </w:hyperlink>
      <w:r w:rsidR="005121A4" w:rsidRPr="009C087B">
        <w:rPr>
          <w:bCs/>
          <w:sz w:val="22"/>
          <w:szCs w:val="22"/>
        </w:rPr>
        <w:t xml:space="preserve"> - </w:t>
      </w:r>
      <w:hyperlink r:id="rId8" w:tooltip="Invia mail a mailto:protocollo@pec.rupar.puglia.it" w:history="1">
        <w:r w:rsidR="005121A4" w:rsidRPr="009C087B">
          <w:rPr>
            <w:rStyle w:val="Collegamentoipertestuale"/>
            <w:sz w:val="22"/>
            <w:szCs w:val="22"/>
          </w:rPr>
          <w:t>protocollo.comune.maruggio@pec.rupar.puglia.it</w:t>
        </w:r>
      </w:hyperlink>
    </w:p>
    <w:p w:rsidR="005121A4" w:rsidRPr="00C9696A" w:rsidRDefault="005121A4" w:rsidP="005121A4">
      <w:pPr>
        <w:jc w:val="both"/>
        <w:rPr>
          <w:sz w:val="20"/>
          <w:szCs w:val="20"/>
        </w:rPr>
      </w:pPr>
    </w:p>
    <w:p w:rsidR="005121A4" w:rsidRPr="00C9696A" w:rsidRDefault="005121A4" w:rsidP="005121A4">
      <w:pPr>
        <w:jc w:val="center"/>
        <w:rPr>
          <w:sz w:val="20"/>
          <w:szCs w:val="20"/>
        </w:rPr>
      </w:pPr>
    </w:p>
    <w:p w:rsidR="005121A4" w:rsidRDefault="005121A4" w:rsidP="005121A4">
      <w:pPr>
        <w:rPr>
          <w:sz w:val="20"/>
          <w:szCs w:val="20"/>
        </w:rPr>
      </w:pPr>
    </w:p>
    <w:p w:rsidR="005121A4" w:rsidRDefault="005121A4" w:rsidP="005121A4">
      <w:pPr>
        <w:rPr>
          <w:sz w:val="20"/>
          <w:szCs w:val="20"/>
        </w:rPr>
      </w:pPr>
    </w:p>
    <w:p w:rsidR="005121A4" w:rsidRDefault="005121A4" w:rsidP="005121A4">
      <w:pPr>
        <w:rPr>
          <w:sz w:val="20"/>
          <w:szCs w:val="20"/>
        </w:rPr>
      </w:pPr>
    </w:p>
    <w:p w:rsidR="005121A4" w:rsidRPr="00C9696A" w:rsidRDefault="005121A4" w:rsidP="005121A4">
      <w:pPr>
        <w:rPr>
          <w:sz w:val="20"/>
          <w:szCs w:val="20"/>
        </w:rPr>
      </w:pPr>
    </w:p>
    <w:p w:rsidR="005121A4" w:rsidRPr="00C9696A" w:rsidRDefault="005121A4" w:rsidP="005121A4">
      <w:pPr>
        <w:jc w:val="center"/>
        <w:rPr>
          <w:b/>
          <w:sz w:val="32"/>
          <w:szCs w:val="32"/>
        </w:rPr>
      </w:pPr>
      <w:r w:rsidRPr="00C9696A">
        <w:rPr>
          <w:b/>
          <w:sz w:val="32"/>
          <w:szCs w:val="32"/>
        </w:rPr>
        <w:t>CAPITOLATO SPECIALE D'APPALTO</w:t>
      </w:r>
    </w:p>
    <w:p w:rsidR="005121A4" w:rsidRDefault="005121A4" w:rsidP="005121A4">
      <w:pPr>
        <w:jc w:val="both"/>
        <w:rPr>
          <w:sz w:val="20"/>
          <w:szCs w:val="20"/>
        </w:rPr>
      </w:pPr>
    </w:p>
    <w:p w:rsidR="00F361BA" w:rsidRPr="00C9696A" w:rsidRDefault="00F361BA" w:rsidP="005121A4">
      <w:pPr>
        <w:jc w:val="both"/>
        <w:rPr>
          <w:sz w:val="20"/>
          <w:szCs w:val="20"/>
        </w:rPr>
      </w:pPr>
    </w:p>
    <w:p w:rsidR="005121A4" w:rsidRPr="00C9696A" w:rsidRDefault="005121A4" w:rsidP="00F361BA">
      <w:pPr>
        <w:jc w:val="both"/>
        <w:rPr>
          <w:b/>
          <w:sz w:val="20"/>
          <w:szCs w:val="20"/>
        </w:rPr>
      </w:pPr>
      <w:r w:rsidRPr="00C9696A">
        <w:rPr>
          <w:b/>
          <w:sz w:val="20"/>
          <w:szCs w:val="20"/>
        </w:rPr>
        <w:t xml:space="preserve">CIG </w:t>
      </w:r>
      <w:r w:rsidR="00F361BA">
        <w:rPr>
          <w:b/>
          <w:sz w:val="20"/>
          <w:szCs w:val="20"/>
        </w:rPr>
        <w:t>6441068974                                                          CUP E19D15000840005</w:t>
      </w:r>
    </w:p>
    <w:p w:rsidR="005121A4" w:rsidRPr="00E267D2" w:rsidRDefault="005121A4" w:rsidP="005121A4">
      <w:pPr>
        <w:rPr>
          <w:b/>
        </w:rPr>
      </w:pPr>
    </w:p>
    <w:p w:rsidR="005121A4" w:rsidRPr="00297285" w:rsidRDefault="005121A4" w:rsidP="005121A4">
      <w:pPr>
        <w:rPr>
          <w:b/>
          <w:sz w:val="22"/>
          <w:szCs w:val="22"/>
        </w:rPr>
      </w:pPr>
      <w:r w:rsidRPr="00297285">
        <w:rPr>
          <w:b/>
          <w:sz w:val="22"/>
          <w:szCs w:val="22"/>
        </w:rPr>
        <w:t xml:space="preserve">OGGETTO: </w:t>
      </w:r>
      <w:r w:rsidRPr="00297285">
        <w:rPr>
          <w:b/>
          <w:i/>
          <w:sz w:val="22"/>
          <w:szCs w:val="22"/>
        </w:rPr>
        <w:t>procedura aperta per la</w:t>
      </w:r>
      <w:r w:rsidRPr="00297285">
        <w:rPr>
          <w:b/>
          <w:sz w:val="22"/>
          <w:szCs w:val="22"/>
        </w:rPr>
        <w:t xml:space="preserve"> </w:t>
      </w:r>
      <w:r w:rsidRPr="00297285">
        <w:rPr>
          <w:b/>
          <w:i/>
          <w:sz w:val="22"/>
          <w:szCs w:val="22"/>
        </w:rPr>
        <w:t xml:space="preserve">manutenzione ordinaria, straordinaria e collaudi periodici di apparecchiature per la rilevazione automatica delle infrazioni </w:t>
      </w:r>
      <w:r>
        <w:rPr>
          <w:b/>
          <w:i/>
          <w:sz w:val="22"/>
          <w:szCs w:val="22"/>
        </w:rPr>
        <w:t xml:space="preserve">al C.d.S. </w:t>
      </w:r>
      <w:r w:rsidRPr="00297285">
        <w:rPr>
          <w:b/>
          <w:i/>
          <w:sz w:val="22"/>
          <w:szCs w:val="22"/>
        </w:rPr>
        <w:t xml:space="preserve">di cui all’art. 142 e </w:t>
      </w:r>
      <w:r>
        <w:rPr>
          <w:b/>
          <w:i/>
          <w:sz w:val="22"/>
          <w:szCs w:val="22"/>
        </w:rPr>
        <w:t xml:space="preserve">146 </w:t>
      </w:r>
      <w:r w:rsidRPr="00297285">
        <w:rPr>
          <w:b/>
          <w:i/>
          <w:sz w:val="22"/>
          <w:szCs w:val="22"/>
        </w:rPr>
        <w:t>“Photored F17D” compresi servizi complementari di ausilio</w:t>
      </w:r>
      <w:r>
        <w:rPr>
          <w:b/>
          <w:i/>
          <w:sz w:val="22"/>
          <w:szCs w:val="22"/>
        </w:rPr>
        <w:t xml:space="preserve"> tecnico all’ufficio verbali della Polizia Municipale e ausilio</w:t>
      </w:r>
      <w:r w:rsidRPr="00297285">
        <w:rPr>
          <w:b/>
          <w:i/>
          <w:sz w:val="22"/>
          <w:szCs w:val="22"/>
        </w:rPr>
        <w:t xml:space="preserve"> legale </w:t>
      </w:r>
      <w:r>
        <w:rPr>
          <w:b/>
          <w:i/>
          <w:sz w:val="22"/>
          <w:szCs w:val="22"/>
        </w:rPr>
        <w:t>avverso i ricorsi presentati.</w:t>
      </w:r>
      <w:r w:rsidRPr="00297285">
        <w:rPr>
          <w:b/>
          <w:i/>
          <w:sz w:val="22"/>
          <w:szCs w:val="22"/>
        </w:rPr>
        <w:t>.</w:t>
      </w:r>
    </w:p>
    <w:p w:rsidR="005121A4" w:rsidRPr="00A642D7" w:rsidRDefault="005121A4" w:rsidP="005121A4">
      <w:pPr>
        <w:jc w:val="both"/>
        <w:rPr>
          <w:sz w:val="22"/>
          <w:szCs w:val="22"/>
        </w:rPr>
      </w:pPr>
    </w:p>
    <w:p w:rsidR="005121A4" w:rsidRPr="00A642D7" w:rsidRDefault="005121A4" w:rsidP="005121A4">
      <w:pPr>
        <w:jc w:val="center"/>
        <w:rPr>
          <w:b/>
          <w:sz w:val="22"/>
          <w:szCs w:val="22"/>
        </w:rPr>
      </w:pPr>
      <w:r w:rsidRPr="00A642D7">
        <w:rPr>
          <w:b/>
          <w:sz w:val="22"/>
          <w:szCs w:val="22"/>
        </w:rPr>
        <w:t>ART.1</w:t>
      </w:r>
    </w:p>
    <w:p w:rsidR="005121A4" w:rsidRPr="00A642D7" w:rsidRDefault="005121A4" w:rsidP="005121A4">
      <w:pPr>
        <w:jc w:val="center"/>
        <w:rPr>
          <w:b/>
          <w:sz w:val="22"/>
          <w:szCs w:val="22"/>
        </w:rPr>
      </w:pPr>
      <w:r w:rsidRPr="00A642D7">
        <w:rPr>
          <w:b/>
          <w:sz w:val="22"/>
          <w:szCs w:val="22"/>
        </w:rPr>
        <w:t xml:space="preserve">PRESTAZIONI </w:t>
      </w:r>
    </w:p>
    <w:p w:rsidR="005121A4" w:rsidRPr="00A642D7" w:rsidRDefault="005121A4" w:rsidP="005121A4">
      <w:pPr>
        <w:jc w:val="both"/>
        <w:rPr>
          <w:sz w:val="22"/>
          <w:szCs w:val="22"/>
        </w:rPr>
      </w:pPr>
    </w:p>
    <w:p w:rsidR="005121A4" w:rsidRPr="00AB3264" w:rsidRDefault="005121A4" w:rsidP="005121A4">
      <w:pPr>
        <w:jc w:val="both"/>
        <w:rPr>
          <w:b/>
          <w:sz w:val="22"/>
          <w:szCs w:val="22"/>
        </w:rPr>
      </w:pPr>
      <w:r w:rsidRPr="00AB3264">
        <w:rPr>
          <w:b/>
          <w:sz w:val="22"/>
          <w:szCs w:val="22"/>
        </w:rPr>
        <w:t xml:space="preserve">Le prestazioni oggetto dell’appalto sono le seguenti: </w:t>
      </w:r>
    </w:p>
    <w:p w:rsidR="005121A4" w:rsidRPr="009C087B" w:rsidRDefault="005121A4" w:rsidP="005121A4">
      <w:pPr>
        <w:widowControl/>
        <w:numPr>
          <w:ilvl w:val="0"/>
          <w:numId w:val="9"/>
        </w:numPr>
        <w:autoSpaceDE/>
        <w:autoSpaceDN/>
        <w:adjustRightInd/>
        <w:rPr>
          <w:sz w:val="22"/>
          <w:szCs w:val="22"/>
        </w:rPr>
      </w:pPr>
      <w:r w:rsidRPr="00A642D7">
        <w:rPr>
          <w:sz w:val="22"/>
          <w:szCs w:val="22"/>
        </w:rPr>
        <w:t>VERIFICA/COLLAUDO annuale di n. 0</w:t>
      </w:r>
      <w:r>
        <w:rPr>
          <w:sz w:val="22"/>
          <w:szCs w:val="22"/>
        </w:rPr>
        <w:t>6</w:t>
      </w:r>
      <w:r w:rsidRPr="00A642D7">
        <w:rPr>
          <w:sz w:val="22"/>
          <w:szCs w:val="22"/>
        </w:rPr>
        <w:t xml:space="preserve"> (</w:t>
      </w:r>
      <w:r>
        <w:rPr>
          <w:sz w:val="22"/>
          <w:szCs w:val="22"/>
        </w:rPr>
        <w:t>sei</w:t>
      </w:r>
      <w:r w:rsidRPr="00A642D7">
        <w:rPr>
          <w:sz w:val="22"/>
          <w:szCs w:val="22"/>
        </w:rPr>
        <w:t>) apparecchiature Photored F17D e dei relativi “flash”</w:t>
      </w:r>
      <w:r>
        <w:rPr>
          <w:sz w:val="22"/>
          <w:szCs w:val="22"/>
        </w:rPr>
        <w:t xml:space="preserve"> e TARATURA annuale di una apparecchiatura per la misurazione della velocità dei veicoli</w:t>
      </w:r>
      <w:r w:rsidRPr="00A642D7">
        <w:rPr>
          <w:sz w:val="22"/>
          <w:szCs w:val="22"/>
        </w:rPr>
        <w:t>;</w:t>
      </w:r>
    </w:p>
    <w:p w:rsidR="005121A4" w:rsidRDefault="005121A4" w:rsidP="005121A4">
      <w:pPr>
        <w:widowControl/>
        <w:numPr>
          <w:ilvl w:val="0"/>
          <w:numId w:val="9"/>
        </w:numPr>
        <w:autoSpaceDE/>
        <w:autoSpaceDN/>
        <w:adjustRightInd/>
        <w:rPr>
          <w:sz w:val="22"/>
          <w:szCs w:val="22"/>
        </w:rPr>
      </w:pPr>
      <w:r w:rsidRPr="00AB3264">
        <w:rPr>
          <w:sz w:val="22"/>
          <w:szCs w:val="22"/>
        </w:rPr>
        <w:t>MANUTENZIONE</w:t>
      </w:r>
      <w:r w:rsidRPr="00AB3264">
        <w:rPr>
          <w:color w:val="333333"/>
          <w:sz w:val="22"/>
          <w:szCs w:val="22"/>
        </w:rPr>
        <w:t xml:space="preserve"> ORDINARIA E STRAORDINARIA ED EVENTUALE SETTAGGIO di </w:t>
      </w:r>
      <w:r w:rsidRPr="00A642D7">
        <w:rPr>
          <w:sz w:val="22"/>
          <w:szCs w:val="22"/>
        </w:rPr>
        <w:t>di n. 0</w:t>
      </w:r>
      <w:r>
        <w:rPr>
          <w:sz w:val="22"/>
          <w:szCs w:val="22"/>
        </w:rPr>
        <w:t>6</w:t>
      </w:r>
      <w:r w:rsidRPr="00A642D7">
        <w:rPr>
          <w:sz w:val="22"/>
          <w:szCs w:val="22"/>
        </w:rPr>
        <w:t xml:space="preserve"> (</w:t>
      </w:r>
      <w:r>
        <w:rPr>
          <w:sz w:val="22"/>
          <w:szCs w:val="22"/>
        </w:rPr>
        <w:t>sei</w:t>
      </w:r>
      <w:r w:rsidRPr="00A642D7">
        <w:rPr>
          <w:sz w:val="22"/>
          <w:szCs w:val="22"/>
        </w:rPr>
        <w:t>) apparecchiature Photored F17D e dei relativi “flash”</w:t>
      </w:r>
      <w:r>
        <w:rPr>
          <w:sz w:val="22"/>
          <w:szCs w:val="22"/>
        </w:rPr>
        <w:t xml:space="preserve"> e di una apparecchiatura per la misurazione della velocità dei veicoli</w:t>
      </w:r>
      <w:r w:rsidRPr="00A642D7">
        <w:rPr>
          <w:sz w:val="22"/>
          <w:szCs w:val="22"/>
        </w:rPr>
        <w:t>;</w:t>
      </w:r>
    </w:p>
    <w:p w:rsidR="005121A4" w:rsidRPr="00AB3264" w:rsidRDefault="005121A4" w:rsidP="005121A4">
      <w:pPr>
        <w:widowControl/>
        <w:numPr>
          <w:ilvl w:val="0"/>
          <w:numId w:val="9"/>
        </w:numPr>
        <w:autoSpaceDE/>
        <w:autoSpaceDN/>
        <w:adjustRightInd/>
        <w:rPr>
          <w:sz w:val="22"/>
          <w:szCs w:val="22"/>
        </w:rPr>
      </w:pPr>
      <w:r w:rsidRPr="00AB3264">
        <w:rPr>
          <w:sz w:val="22"/>
          <w:szCs w:val="22"/>
        </w:rPr>
        <w:t>AUSILIO TECNICO per l'intera durata del contratto di personale specializzato dipendente della ditta aggiudicataria da impiegare presso l’Ufficio contravvenzioni del Comando di Polizia Municipale finalizzato ad assicurare servizi tecnico</w:t>
      </w:r>
      <w:r>
        <w:rPr>
          <w:sz w:val="22"/>
          <w:szCs w:val="22"/>
        </w:rPr>
        <w:t>-</w:t>
      </w:r>
      <w:r w:rsidRPr="00AB3264">
        <w:rPr>
          <w:sz w:val="22"/>
          <w:szCs w:val="22"/>
        </w:rPr>
        <w:t xml:space="preserve">operativi relativi al funzionamento delle apparecchiature fornite e ad ogni adempimento correlato alla gestione dei procedimenti sanzionatori che non devono essere assolti </w:t>
      </w:r>
      <w:r w:rsidRPr="00AB3264">
        <w:rPr>
          <w:i/>
          <w:sz w:val="22"/>
          <w:szCs w:val="22"/>
        </w:rPr>
        <w:t>ex legge</w:t>
      </w:r>
      <w:r w:rsidRPr="00AB3264">
        <w:rPr>
          <w:sz w:val="22"/>
          <w:szCs w:val="22"/>
        </w:rPr>
        <w:t xml:space="preserve"> e in via esclusiva da personale della Polizia Municipale (personale minimo ric</w:t>
      </w:r>
      <w:r>
        <w:rPr>
          <w:sz w:val="22"/>
          <w:szCs w:val="22"/>
        </w:rPr>
        <w:t>hiesto n. 1 (una) unità dal lunedì al</w:t>
      </w:r>
      <w:r w:rsidRPr="00AB3264">
        <w:rPr>
          <w:sz w:val="22"/>
          <w:szCs w:val="22"/>
        </w:rPr>
        <w:t xml:space="preserve"> venerdì</w:t>
      </w:r>
      <w:r w:rsidRPr="00AB3264">
        <w:rPr>
          <w:color w:val="FF0000"/>
          <w:sz w:val="22"/>
          <w:szCs w:val="22"/>
        </w:rPr>
        <w:t xml:space="preserve"> </w:t>
      </w:r>
      <w:r w:rsidRPr="00AB3264">
        <w:rPr>
          <w:sz w:val="22"/>
          <w:szCs w:val="22"/>
        </w:rPr>
        <w:t xml:space="preserve">dalle ore 9,00 alle ore 13,00) per la gestione dei procedimenti sanzionatori. Il numero ed il tempo delle persone rese disponibili dovrà essere comunque sufficiente a garantire la regolarità e il rispetto dei termini prescritti dai procedimenti sanzionatori attivati a seguito dell'accertamento delle infrazioni rilevate dai documentatori di infrazioni. </w:t>
      </w:r>
    </w:p>
    <w:p w:rsidR="005121A4" w:rsidRPr="00E44A82" w:rsidRDefault="005121A4" w:rsidP="005121A4">
      <w:pPr>
        <w:ind w:left="708"/>
        <w:jc w:val="both"/>
        <w:rPr>
          <w:color w:val="FF0000"/>
          <w:sz w:val="22"/>
          <w:szCs w:val="22"/>
        </w:rPr>
      </w:pPr>
      <w:r w:rsidRPr="00E44A82">
        <w:rPr>
          <w:sz w:val="22"/>
          <w:szCs w:val="22"/>
        </w:rPr>
        <w:t>Qualora il numero di unità messo a disposizione risulti insufficiente per una puntuale gestione di tutte le procedure sanzionatorie secondo le prescrizioni del presente Capitolato, sarà obbligo della ditta appaltatrice incrementare l'impiego con unità suppletive di personale senza richiedere alcun onere all'Amministrazione Comunale.</w:t>
      </w:r>
      <w:r w:rsidRPr="00E44A82">
        <w:rPr>
          <w:color w:val="FF0000"/>
          <w:sz w:val="22"/>
          <w:szCs w:val="22"/>
        </w:rPr>
        <w:t xml:space="preserve"> </w:t>
      </w:r>
    </w:p>
    <w:p w:rsidR="005121A4" w:rsidRPr="00AB3264" w:rsidRDefault="005121A4" w:rsidP="005121A4">
      <w:pPr>
        <w:ind w:left="720"/>
        <w:jc w:val="both"/>
        <w:rPr>
          <w:sz w:val="22"/>
          <w:szCs w:val="22"/>
        </w:rPr>
      </w:pPr>
    </w:p>
    <w:p w:rsidR="005121A4" w:rsidRDefault="005121A4" w:rsidP="005121A4">
      <w:pPr>
        <w:widowControl/>
        <w:numPr>
          <w:ilvl w:val="0"/>
          <w:numId w:val="9"/>
        </w:numPr>
        <w:autoSpaceDE/>
        <w:autoSpaceDN/>
        <w:adjustRightInd/>
        <w:jc w:val="both"/>
        <w:rPr>
          <w:sz w:val="22"/>
          <w:szCs w:val="22"/>
        </w:rPr>
      </w:pPr>
      <w:r w:rsidRPr="00AB3264">
        <w:rPr>
          <w:sz w:val="22"/>
          <w:szCs w:val="22"/>
        </w:rPr>
        <w:lastRenderedPageBreak/>
        <w:t>ATTIVITÀ DI CONSULENZA</w:t>
      </w:r>
      <w:r>
        <w:rPr>
          <w:sz w:val="22"/>
          <w:szCs w:val="22"/>
        </w:rPr>
        <w:t xml:space="preserve"> E ASSISTENZA LEGALE</w:t>
      </w:r>
      <w:r w:rsidRPr="00AB3264">
        <w:rPr>
          <w:sz w:val="22"/>
          <w:szCs w:val="22"/>
        </w:rPr>
        <w:t xml:space="preserve"> </w:t>
      </w:r>
      <w:r>
        <w:rPr>
          <w:sz w:val="22"/>
          <w:szCs w:val="22"/>
        </w:rPr>
        <w:t xml:space="preserve">per il sollecito bonario </w:t>
      </w:r>
      <w:r w:rsidRPr="00AB3264">
        <w:rPr>
          <w:sz w:val="22"/>
          <w:szCs w:val="22"/>
        </w:rPr>
        <w:t>di invito al pagamento agli utenti della strada contravvenzionati che non hanno corrisposto il pagamento nei termini concessi dalla notifica (60 giorni) e non hanno proposto nei relativi termini ricorso e/o op</w:t>
      </w:r>
      <w:r>
        <w:rPr>
          <w:sz w:val="22"/>
          <w:szCs w:val="22"/>
        </w:rPr>
        <w:t>posizione nelle opportune sedi e per la difesa delle ragioni dell’Ente avverso i ricorsi presentati dai contravvenzionati.</w:t>
      </w:r>
    </w:p>
    <w:p w:rsidR="005121A4" w:rsidRPr="00AB3264" w:rsidRDefault="005121A4" w:rsidP="005121A4">
      <w:pPr>
        <w:ind w:left="720"/>
        <w:jc w:val="both"/>
        <w:rPr>
          <w:sz w:val="22"/>
          <w:szCs w:val="22"/>
        </w:rPr>
      </w:pPr>
    </w:p>
    <w:p w:rsidR="005121A4" w:rsidRPr="00A642D7" w:rsidRDefault="005121A4" w:rsidP="005121A4">
      <w:pPr>
        <w:jc w:val="both"/>
        <w:rPr>
          <w:sz w:val="22"/>
          <w:szCs w:val="22"/>
        </w:rPr>
      </w:pPr>
    </w:p>
    <w:p w:rsidR="005121A4" w:rsidRPr="00A642D7" w:rsidRDefault="005121A4" w:rsidP="005121A4">
      <w:pPr>
        <w:jc w:val="center"/>
        <w:rPr>
          <w:b/>
          <w:sz w:val="22"/>
          <w:szCs w:val="22"/>
        </w:rPr>
      </w:pPr>
      <w:r w:rsidRPr="00A642D7">
        <w:rPr>
          <w:b/>
          <w:sz w:val="22"/>
          <w:szCs w:val="22"/>
        </w:rPr>
        <w:t>Art. 2</w:t>
      </w:r>
    </w:p>
    <w:p w:rsidR="005121A4" w:rsidRPr="00A642D7" w:rsidRDefault="005121A4" w:rsidP="005121A4">
      <w:pPr>
        <w:pStyle w:val="Testodelblocco"/>
        <w:tabs>
          <w:tab w:val="left" w:pos="1134"/>
          <w:tab w:val="decimal" w:pos="7938"/>
        </w:tabs>
        <w:overflowPunct w:val="0"/>
        <w:autoSpaceDE w:val="0"/>
        <w:autoSpaceDN w:val="0"/>
        <w:adjustRightInd w:val="0"/>
        <w:snapToGrid w:val="0"/>
        <w:ind w:right="0"/>
        <w:jc w:val="center"/>
        <w:textAlignment w:val="baseline"/>
        <w:rPr>
          <w:rFonts w:ascii="Times New Roman" w:hAnsi="Times New Roman"/>
          <w:b/>
          <w:sz w:val="22"/>
          <w:szCs w:val="22"/>
        </w:rPr>
      </w:pPr>
      <w:r w:rsidRPr="00A642D7">
        <w:rPr>
          <w:rFonts w:ascii="Times New Roman" w:hAnsi="Times New Roman"/>
          <w:b/>
          <w:sz w:val="22"/>
          <w:szCs w:val="22"/>
        </w:rPr>
        <w:t>DESCRIZIONE ANALITICA DELLE PRESTAZIONI</w:t>
      </w:r>
    </w:p>
    <w:p w:rsidR="005121A4" w:rsidRPr="00A642D7" w:rsidRDefault="005121A4" w:rsidP="005121A4">
      <w:pPr>
        <w:rPr>
          <w:sz w:val="22"/>
          <w:szCs w:val="22"/>
        </w:rPr>
      </w:pPr>
      <w:r w:rsidRPr="00A642D7">
        <w:rPr>
          <w:sz w:val="22"/>
          <w:szCs w:val="22"/>
        </w:rPr>
        <w:t xml:space="preserve">                            </w:t>
      </w:r>
    </w:p>
    <w:p w:rsidR="005121A4" w:rsidRPr="00A642D7" w:rsidRDefault="005121A4" w:rsidP="005121A4">
      <w:pPr>
        <w:rPr>
          <w:b/>
          <w:sz w:val="22"/>
          <w:szCs w:val="22"/>
        </w:rPr>
      </w:pPr>
      <w:r w:rsidRPr="00A642D7">
        <w:rPr>
          <w:b/>
          <w:sz w:val="22"/>
          <w:szCs w:val="22"/>
        </w:rPr>
        <w:t xml:space="preserve">A – VERIFICA/COLLAUDO annuale delle </w:t>
      </w:r>
      <w:r>
        <w:rPr>
          <w:b/>
          <w:sz w:val="22"/>
          <w:szCs w:val="22"/>
        </w:rPr>
        <w:t>6</w:t>
      </w:r>
      <w:r w:rsidRPr="00A642D7">
        <w:rPr>
          <w:b/>
          <w:sz w:val="22"/>
          <w:szCs w:val="22"/>
        </w:rPr>
        <w:t xml:space="preserve"> apparecchiature Photored F</w:t>
      </w:r>
      <w:r>
        <w:rPr>
          <w:b/>
          <w:sz w:val="22"/>
          <w:szCs w:val="22"/>
        </w:rPr>
        <w:t xml:space="preserve">17D </w:t>
      </w:r>
      <w:r w:rsidRPr="00A642D7">
        <w:rPr>
          <w:b/>
          <w:sz w:val="22"/>
          <w:szCs w:val="22"/>
        </w:rPr>
        <w:t>dei “flash”</w:t>
      </w:r>
      <w:r>
        <w:rPr>
          <w:b/>
          <w:sz w:val="22"/>
          <w:szCs w:val="22"/>
        </w:rPr>
        <w:t xml:space="preserve"> e dell’apparecchiatura per la rilevazione delle infrazioni alla velocità dei veicoli</w:t>
      </w:r>
      <w:r w:rsidRPr="00A642D7">
        <w:rPr>
          <w:b/>
          <w:sz w:val="22"/>
          <w:szCs w:val="22"/>
        </w:rPr>
        <w:t>.</w:t>
      </w:r>
    </w:p>
    <w:p w:rsidR="005121A4" w:rsidRPr="00F879B7" w:rsidRDefault="005121A4" w:rsidP="005121A4">
      <w:pPr>
        <w:jc w:val="both"/>
        <w:rPr>
          <w:color w:val="FF0000"/>
          <w:sz w:val="22"/>
          <w:szCs w:val="22"/>
        </w:rPr>
      </w:pPr>
      <w:r w:rsidRPr="00A642D7">
        <w:rPr>
          <w:sz w:val="22"/>
          <w:szCs w:val="22"/>
        </w:rPr>
        <w:t xml:space="preserve">Sono da intendersi a carico della ditta aggiudicataria la verifica iniziale le verifiche seguenti delle apparecchiature di rilevamento infrazioni </w:t>
      </w:r>
      <w:r>
        <w:rPr>
          <w:sz w:val="22"/>
          <w:szCs w:val="22"/>
        </w:rPr>
        <w:t xml:space="preserve">(taratura per l’apparecchiatura di </w:t>
      </w:r>
      <w:r w:rsidRPr="00D02C25">
        <w:rPr>
          <w:sz w:val="22"/>
          <w:szCs w:val="22"/>
        </w:rPr>
        <w:t>rilevazione delle infrazioni alla velocità dei veicoli</w:t>
      </w:r>
      <w:r>
        <w:rPr>
          <w:sz w:val="22"/>
          <w:szCs w:val="22"/>
        </w:rPr>
        <w:t>)</w:t>
      </w:r>
      <w:r w:rsidRPr="00A642D7">
        <w:rPr>
          <w:sz w:val="22"/>
          <w:szCs w:val="22"/>
        </w:rPr>
        <w:t xml:space="preserve"> da effettuarsi almeno una volta all'anno e per tutte le volte che le apparecchiature in questione saranno oggetto di manutenzione straordinaria a seguito di eventi eccezionali, incidenti, atti vandalici, ecc.. </w:t>
      </w:r>
    </w:p>
    <w:p w:rsidR="005121A4" w:rsidRDefault="005121A4" w:rsidP="005121A4">
      <w:pPr>
        <w:jc w:val="both"/>
        <w:rPr>
          <w:sz w:val="22"/>
          <w:szCs w:val="22"/>
        </w:rPr>
      </w:pPr>
      <w:r w:rsidRPr="00A642D7">
        <w:rPr>
          <w:sz w:val="22"/>
          <w:szCs w:val="22"/>
        </w:rPr>
        <w:t xml:space="preserve">La Ditta aggiudicataria dell'appalto dovrà provvedere anche alla manutenzione dei cartelli di preavviso delle apparecchiature di rilevamento delle infrazioni </w:t>
      </w:r>
      <w:r>
        <w:rPr>
          <w:sz w:val="22"/>
          <w:szCs w:val="22"/>
        </w:rPr>
        <w:t xml:space="preserve">semaforiche e </w:t>
      </w:r>
      <w:r w:rsidRPr="00A642D7">
        <w:rPr>
          <w:sz w:val="22"/>
          <w:szCs w:val="22"/>
        </w:rPr>
        <w:t xml:space="preserve">per eccesso di velocità. </w:t>
      </w:r>
    </w:p>
    <w:p w:rsidR="005121A4" w:rsidRPr="00A642D7" w:rsidRDefault="005121A4" w:rsidP="005121A4">
      <w:pPr>
        <w:jc w:val="both"/>
        <w:rPr>
          <w:sz w:val="22"/>
          <w:szCs w:val="22"/>
        </w:rPr>
      </w:pPr>
      <w:r>
        <w:rPr>
          <w:sz w:val="22"/>
          <w:szCs w:val="22"/>
        </w:rPr>
        <w:t>Per tale prestazione è stato stabilito l’importo di € 1.600,00 (milleseicento/00) all’anno per cadauna delle sette apparecchiature.</w:t>
      </w:r>
    </w:p>
    <w:p w:rsidR="005121A4" w:rsidRPr="00A642D7" w:rsidRDefault="005121A4" w:rsidP="005121A4">
      <w:pPr>
        <w:rPr>
          <w:b/>
          <w:sz w:val="22"/>
          <w:szCs w:val="22"/>
        </w:rPr>
      </w:pPr>
    </w:p>
    <w:p w:rsidR="005121A4" w:rsidRPr="00A642D7" w:rsidRDefault="005121A4" w:rsidP="005121A4">
      <w:pPr>
        <w:rPr>
          <w:b/>
          <w:sz w:val="22"/>
          <w:szCs w:val="22"/>
        </w:rPr>
      </w:pPr>
      <w:r w:rsidRPr="00A642D7">
        <w:rPr>
          <w:b/>
          <w:sz w:val="22"/>
          <w:szCs w:val="22"/>
        </w:rPr>
        <w:t>B - MANUTENZIONE</w:t>
      </w:r>
      <w:r w:rsidRPr="00A642D7">
        <w:rPr>
          <w:b/>
          <w:color w:val="333333"/>
          <w:sz w:val="22"/>
          <w:szCs w:val="22"/>
        </w:rPr>
        <w:t xml:space="preserve"> ordinaria e straordinaria di n. 0</w:t>
      </w:r>
      <w:r>
        <w:rPr>
          <w:b/>
          <w:color w:val="333333"/>
          <w:sz w:val="22"/>
          <w:szCs w:val="22"/>
        </w:rPr>
        <w:t>6</w:t>
      </w:r>
      <w:r w:rsidRPr="00A642D7">
        <w:rPr>
          <w:b/>
          <w:color w:val="333333"/>
          <w:sz w:val="22"/>
          <w:szCs w:val="22"/>
        </w:rPr>
        <w:t xml:space="preserve"> (</w:t>
      </w:r>
      <w:r>
        <w:rPr>
          <w:b/>
          <w:color w:val="333333"/>
          <w:sz w:val="22"/>
          <w:szCs w:val="22"/>
        </w:rPr>
        <w:t>sei</w:t>
      </w:r>
      <w:r w:rsidRPr="00A642D7">
        <w:rPr>
          <w:b/>
          <w:color w:val="333333"/>
          <w:sz w:val="22"/>
          <w:szCs w:val="22"/>
        </w:rPr>
        <w:t xml:space="preserve">) apparecchiature Photored F17D di rilevamento automatico digitale delle infrazioni al C.d.S. </w:t>
      </w:r>
      <w:r w:rsidRPr="00A642D7">
        <w:rPr>
          <w:b/>
          <w:sz w:val="22"/>
          <w:szCs w:val="22"/>
        </w:rPr>
        <w:t>di cui all’art. 146</w:t>
      </w:r>
      <w:r>
        <w:rPr>
          <w:b/>
          <w:sz w:val="22"/>
          <w:szCs w:val="22"/>
        </w:rPr>
        <w:t xml:space="preserve"> </w:t>
      </w:r>
      <w:r w:rsidRPr="00A642D7">
        <w:rPr>
          <w:b/>
          <w:sz w:val="22"/>
          <w:szCs w:val="22"/>
        </w:rPr>
        <w:t>dei “flash”</w:t>
      </w:r>
      <w:r>
        <w:rPr>
          <w:b/>
          <w:sz w:val="22"/>
          <w:szCs w:val="22"/>
        </w:rPr>
        <w:t xml:space="preserve"> e dell’ apparecchiatura per la rilevazione delle infrazioni alla velocità dei veicoli</w:t>
      </w:r>
      <w:r w:rsidRPr="00A642D7">
        <w:rPr>
          <w:b/>
          <w:sz w:val="22"/>
          <w:szCs w:val="22"/>
        </w:rPr>
        <w:t>.</w:t>
      </w:r>
    </w:p>
    <w:p w:rsidR="005121A4" w:rsidRPr="00A642D7" w:rsidRDefault="005121A4" w:rsidP="005121A4">
      <w:pPr>
        <w:rPr>
          <w:color w:val="000000"/>
          <w:sz w:val="22"/>
          <w:szCs w:val="22"/>
        </w:rPr>
      </w:pPr>
      <w:r w:rsidRPr="00A642D7">
        <w:rPr>
          <w:color w:val="000000"/>
          <w:sz w:val="22"/>
          <w:szCs w:val="22"/>
        </w:rPr>
        <w:t xml:space="preserve">In considerazione dell’importanza del costante funzionamento delle apparecchiature, è necessario che le stesse siano “manutenute” ed eventualmente sostituite o riparate in tempi ridotti. </w:t>
      </w:r>
    </w:p>
    <w:p w:rsidR="005121A4" w:rsidRPr="00A642D7" w:rsidRDefault="005121A4" w:rsidP="005121A4">
      <w:pPr>
        <w:rPr>
          <w:color w:val="000000"/>
          <w:sz w:val="22"/>
          <w:szCs w:val="22"/>
        </w:rPr>
      </w:pPr>
      <w:r w:rsidRPr="00A642D7">
        <w:rPr>
          <w:color w:val="000000"/>
          <w:sz w:val="22"/>
          <w:szCs w:val="22"/>
        </w:rPr>
        <w:t>Ritenuto anche che per motivi di sicurezza è necessario il ripristino della funzionalità delle apparecchiature non oltre le 24 ore (ventiquattro) dalla comunicazione via PEC di avaria da parte dell’ufficio addetto di P.M., l’impresa aggiudicataria dovrà provvedere a</w:t>
      </w:r>
      <w:r w:rsidRPr="00A642D7">
        <w:rPr>
          <w:sz w:val="22"/>
          <w:szCs w:val="22"/>
        </w:rPr>
        <w:t xml:space="preserve">: </w:t>
      </w:r>
    </w:p>
    <w:p w:rsidR="005121A4" w:rsidRPr="00A642D7" w:rsidRDefault="005121A4" w:rsidP="005121A4">
      <w:pPr>
        <w:pStyle w:val="Testonormale"/>
        <w:numPr>
          <w:ilvl w:val="0"/>
          <w:numId w:val="7"/>
        </w:numPr>
        <w:jc w:val="both"/>
        <w:rPr>
          <w:rFonts w:ascii="Times New Roman" w:hAnsi="Times New Roman"/>
          <w:sz w:val="22"/>
          <w:szCs w:val="22"/>
        </w:rPr>
      </w:pPr>
      <w:r w:rsidRPr="00A642D7">
        <w:rPr>
          <w:rFonts w:ascii="Times New Roman" w:hAnsi="Times New Roman"/>
          <w:sz w:val="22"/>
          <w:szCs w:val="22"/>
        </w:rPr>
        <w:t>qualsiasi guasto, avaria o difetto delle apparecchiature;</w:t>
      </w:r>
    </w:p>
    <w:p w:rsidR="005121A4" w:rsidRPr="00A642D7" w:rsidRDefault="005121A4" w:rsidP="005121A4">
      <w:pPr>
        <w:widowControl/>
        <w:numPr>
          <w:ilvl w:val="0"/>
          <w:numId w:val="7"/>
        </w:numPr>
        <w:autoSpaceDE/>
        <w:autoSpaceDN/>
        <w:adjustRightInd/>
        <w:jc w:val="both"/>
        <w:rPr>
          <w:color w:val="000000"/>
          <w:sz w:val="22"/>
          <w:szCs w:val="22"/>
        </w:rPr>
      </w:pPr>
      <w:r w:rsidRPr="00A642D7">
        <w:rPr>
          <w:color w:val="000000"/>
          <w:sz w:val="22"/>
          <w:szCs w:val="22"/>
        </w:rPr>
        <w:t xml:space="preserve">ripristino o sostituzione completa dell’intera apparecchiatura di rilevamento delle infrazioni a seguito di eventuali danni provocati dolosamente o colposamente da terzi identificati. (Il Comando di P.M. trasmetterà alla impresa aggiudicataria gli estremi di chi ha causato il danno per il recupero diretto, ovvero dalle compagnie assicuratrici, dell’importo necessario per il ripristino). </w:t>
      </w:r>
      <w:r w:rsidRPr="00A642D7">
        <w:rPr>
          <w:sz w:val="22"/>
          <w:szCs w:val="22"/>
        </w:rPr>
        <w:t>In caso di danni provocati da soggetti non identificati l’onere per il ripristino, anche con sostituzione completa dell’apparecchiatura con altra di nuova costruzione ove necessario, ricade esclusivamente sull’impresa appaltatrice</w:t>
      </w:r>
      <w:r w:rsidRPr="00A642D7">
        <w:rPr>
          <w:color w:val="000000"/>
          <w:sz w:val="22"/>
          <w:szCs w:val="22"/>
        </w:rPr>
        <w:t>;</w:t>
      </w:r>
    </w:p>
    <w:p w:rsidR="005121A4" w:rsidRPr="00A642D7" w:rsidRDefault="005121A4" w:rsidP="005121A4">
      <w:pPr>
        <w:pStyle w:val="Testonormale"/>
        <w:numPr>
          <w:ilvl w:val="0"/>
          <w:numId w:val="7"/>
        </w:numPr>
        <w:jc w:val="both"/>
        <w:rPr>
          <w:rFonts w:ascii="Times New Roman" w:hAnsi="Times New Roman"/>
          <w:bCs/>
          <w:sz w:val="22"/>
          <w:szCs w:val="22"/>
        </w:rPr>
      </w:pPr>
      <w:r w:rsidRPr="00A642D7">
        <w:rPr>
          <w:rFonts w:ascii="Times New Roman" w:hAnsi="Times New Roman"/>
          <w:color w:val="000000"/>
          <w:sz w:val="22"/>
          <w:szCs w:val="22"/>
        </w:rPr>
        <w:t>ripristino o sostituzione anche completa dell’intera apparecchiatura di rilevamento delle infrazioni a seguito di incendio, furto o atti vandalici anche da parte di soggetti non identificati. Onere a totale carico dell'impresa appaltatrice;</w:t>
      </w:r>
    </w:p>
    <w:p w:rsidR="005121A4" w:rsidRPr="00A642D7" w:rsidRDefault="005121A4" w:rsidP="005121A4">
      <w:pPr>
        <w:widowControl/>
        <w:numPr>
          <w:ilvl w:val="0"/>
          <w:numId w:val="7"/>
        </w:numPr>
        <w:autoSpaceDE/>
        <w:autoSpaceDN/>
        <w:adjustRightInd/>
        <w:rPr>
          <w:color w:val="333333"/>
          <w:sz w:val="22"/>
          <w:szCs w:val="22"/>
        </w:rPr>
      </w:pPr>
      <w:r w:rsidRPr="00A642D7">
        <w:rPr>
          <w:color w:val="333333"/>
          <w:sz w:val="22"/>
          <w:szCs w:val="22"/>
        </w:rPr>
        <w:t xml:space="preserve">controllo ed eventuale sostituzione delle parti tipicamente soggette a deperimento naturale quali ossidazione o corrosione. Sono in particolare </w:t>
      </w:r>
      <w:r w:rsidRPr="00A642D7">
        <w:rPr>
          <w:color w:val="333333"/>
          <w:sz w:val="22"/>
          <w:szCs w:val="22"/>
        </w:rPr>
        <w:lastRenderedPageBreak/>
        <w:t xml:space="preserve">comprese nella manutenzione i detector ad induzione (spire di rilevamento del passaggio di un automezzo a semaforo rosso affogate nell’asfalto) quantunque soggette a possibile usura a causa del traffico veicolare. In caso di danneggiamento delle spire di rilevazione delle infrazioni da parte di chicchessia, sarà trasmessa alla società nota con le generalità di chi ha causato il guasto al fine del risarcimento delle spese di ripristino e di quelle relative all’intervento da parte della ditta costruttrice delle apparecchiature per la emissione di un nuovo verbale di verifica/collaudo della apparecchiatura interessata. </w:t>
      </w:r>
      <w:r w:rsidRPr="00A642D7">
        <w:rPr>
          <w:sz w:val="22"/>
          <w:szCs w:val="22"/>
        </w:rPr>
        <w:t>In caso di danni provocati da soggetti non identificati l’onere per il ripristino ricade esclusivamente sull’impresa appaltatrice;</w:t>
      </w:r>
    </w:p>
    <w:p w:rsidR="005121A4" w:rsidRPr="00A642D7" w:rsidRDefault="005121A4" w:rsidP="005121A4">
      <w:pPr>
        <w:pStyle w:val="Testonormale"/>
        <w:numPr>
          <w:ilvl w:val="0"/>
          <w:numId w:val="7"/>
        </w:numPr>
        <w:jc w:val="both"/>
        <w:rPr>
          <w:rFonts w:ascii="Times New Roman" w:hAnsi="Times New Roman"/>
          <w:bCs/>
          <w:sz w:val="22"/>
          <w:szCs w:val="22"/>
        </w:rPr>
      </w:pPr>
      <w:r w:rsidRPr="00A642D7">
        <w:rPr>
          <w:rFonts w:ascii="Times New Roman" w:hAnsi="Times New Roman"/>
          <w:sz w:val="22"/>
          <w:szCs w:val="22"/>
        </w:rPr>
        <w:t xml:space="preserve">verifica </w:t>
      </w:r>
      <w:r w:rsidRPr="00A642D7">
        <w:rPr>
          <w:rFonts w:ascii="Times New Roman" w:hAnsi="Times New Roman"/>
          <w:bCs/>
          <w:sz w:val="22"/>
          <w:szCs w:val="22"/>
        </w:rPr>
        <w:t>di ogni singolo rilevatore di infrazioni da parte di tecnico specializzato della Ditta costruttrice delle apparecchiature di rilevamento delle infrazioni semaforiche con rilascio di certificazione, come prescritto nei Decreti ministeriali.</w:t>
      </w:r>
    </w:p>
    <w:p w:rsidR="005121A4" w:rsidRPr="009C087B" w:rsidRDefault="005121A4" w:rsidP="005121A4">
      <w:pPr>
        <w:pStyle w:val="Testonormale"/>
        <w:jc w:val="both"/>
        <w:rPr>
          <w:rFonts w:ascii="Times New Roman" w:hAnsi="Times New Roman"/>
          <w:b/>
          <w:bCs/>
          <w:sz w:val="22"/>
          <w:szCs w:val="22"/>
        </w:rPr>
      </w:pPr>
      <w:r w:rsidRPr="009C087B">
        <w:rPr>
          <w:rFonts w:ascii="Times New Roman" w:hAnsi="Times New Roman"/>
          <w:b/>
          <w:bCs/>
          <w:sz w:val="22"/>
          <w:szCs w:val="22"/>
        </w:rPr>
        <w:t>Eventualmente anche:</w:t>
      </w:r>
    </w:p>
    <w:p w:rsidR="005121A4" w:rsidRPr="00A642D7" w:rsidRDefault="005121A4" w:rsidP="005121A4">
      <w:pPr>
        <w:pStyle w:val="Testonormale"/>
        <w:numPr>
          <w:ilvl w:val="0"/>
          <w:numId w:val="7"/>
        </w:numPr>
        <w:jc w:val="both"/>
        <w:rPr>
          <w:rFonts w:ascii="Times New Roman" w:hAnsi="Times New Roman"/>
          <w:sz w:val="22"/>
          <w:szCs w:val="22"/>
        </w:rPr>
      </w:pPr>
      <w:r w:rsidRPr="00A642D7">
        <w:rPr>
          <w:rFonts w:ascii="Times New Roman" w:hAnsi="Times New Roman"/>
          <w:sz w:val="22"/>
          <w:szCs w:val="22"/>
        </w:rPr>
        <w:t>plinti in cls - scavi e ripristini – pozzetti - cavi elettrici</w:t>
      </w:r>
    </w:p>
    <w:p w:rsidR="005121A4" w:rsidRPr="00A642D7" w:rsidRDefault="005121A4" w:rsidP="005121A4">
      <w:pPr>
        <w:pStyle w:val="Testonormale"/>
        <w:numPr>
          <w:ilvl w:val="0"/>
          <w:numId w:val="7"/>
        </w:numPr>
        <w:jc w:val="both"/>
        <w:rPr>
          <w:rFonts w:ascii="Times New Roman" w:hAnsi="Times New Roman"/>
          <w:sz w:val="22"/>
          <w:szCs w:val="22"/>
        </w:rPr>
      </w:pPr>
      <w:r w:rsidRPr="00A642D7">
        <w:rPr>
          <w:rFonts w:ascii="Times New Roman" w:hAnsi="Times New Roman"/>
          <w:sz w:val="22"/>
          <w:szCs w:val="22"/>
        </w:rPr>
        <w:t>toroidi per la rilevazione della fase del rosso</w:t>
      </w:r>
    </w:p>
    <w:p w:rsidR="005121A4" w:rsidRPr="00A642D7" w:rsidRDefault="005121A4" w:rsidP="005121A4">
      <w:pPr>
        <w:pStyle w:val="Testonormale"/>
        <w:numPr>
          <w:ilvl w:val="0"/>
          <w:numId w:val="7"/>
        </w:numPr>
        <w:jc w:val="both"/>
        <w:rPr>
          <w:rFonts w:ascii="Times New Roman" w:hAnsi="Times New Roman"/>
          <w:sz w:val="22"/>
          <w:szCs w:val="22"/>
        </w:rPr>
      </w:pPr>
      <w:r w:rsidRPr="00A642D7">
        <w:rPr>
          <w:rFonts w:ascii="Times New Roman" w:hAnsi="Times New Roman"/>
          <w:sz w:val="22"/>
          <w:szCs w:val="22"/>
        </w:rPr>
        <w:t>linee di arresto di segnaletica orizzontale in corrispondenza delle apparecchiature di rilevamento delle infrazioni semaforiche (sei volte all’anno)</w:t>
      </w:r>
    </w:p>
    <w:p w:rsidR="005121A4" w:rsidRPr="00A642D7" w:rsidRDefault="005121A4" w:rsidP="005121A4">
      <w:pPr>
        <w:pStyle w:val="Testonormale"/>
        <w:numPr>
          <w:ilvl w:val="0"/>
          <w:numId w:val="7"/>
        </w:numPr>
        <w:jc w:val="both"/>
        <w:rPr>
          <w:rFonts w:ascii="Times New Roman" w:hAnsi="Times New Roman"/>
          <w:sz w:val="22"/>
          <w:szCs w:val="22"/>
        </w:rPr>
      </w:pPr>
      <w:r w:rsidRPr="00A642D7">
        <w:rPr>
          <w:rFonts w:ascii="Times New Roman" w:hAnsi="Times New Roman"/>
          <w:sz w:val="22"/>
          <w:szCs w:val="22"/>
        </w:rPr>
        <w:t>cartelli di preavviso dei rilevatori di infrazioni (uno per ogni apparecchiatura).</w:t>
      </w:r>
    </w:p>
    <w:p w:rsidR="005121A4" w:rsidRPr="00A642D7" w:rsidRDefault="005121A4" w:rsidP="005121A4">
      <w:pPr>
        <w:jc w:val="both"/>
        <w:rPr>
          <w:sz w:val="22"/>
          <w:szCs w:val="22"/>
        </w:rPr>
      </w:pPr>
    </w:p>
    <w:p w:rsidR="005121A4" w:rsidRPr="00A642D7" w:rsidRDefault="005121A4" w:rsidP="005121A4">
      <w:pPr>
        <w:jc w:val="both"/>
        <w:rPr>
          <w:color w:val="333333"/>
          <w:sz w:val="22"/>
          <w:szCs w:val="22"/>
        </w:rPr>
      </w:pPr>
      <w:r w:rsidRPr="00A642D7">
        <w:rPr>
          <w:color w:val="333333"/>
          <w:sz w:val="22"/>
          <w:szCs w:val="22"/>
        </w:rPr>
        <w:t>L'obbligo dell’impresa aggiudicataria consiste nella manutenzione ordinaria e straordinaria globale con sostituzione o riparazione delle parti che risultino affette da difetti o vizi. Ogni richiesta d'intervento sarà inoltrata per iscritto, via PEC, indicando il guasto lamentato.</w:t>
      </w:r>
    </w:p>
    <w:p w:rsidR="005121A4" w:rsidRPr="00A642D7" w:rsidRDefault="005121A4" w:rsidP="005121A4">
      <w:pPr>
        <w:rPr>
          <w:color w:val="333333"/>
          <w:sz w:val="22"/>
          <w:szCs w:val="22"/>
        </w:rPr>
      </w:pPr>
      <w:r w:rsidRPr="00A642D7">
        <w:rPr>
          <w:color w:val="333333"/>
          <w:sz w:val="22"/>
          <w:szCs w:val="22"/>
        </w:rPr>
        <w:t>A carico dell’impresa aggiudicataria è previsto anche l’onere della manutenzione per guasti, avarie e/o inefficienze derivanti da cause quali manomissioni volontarie o involontarie e simili.</w:t>
      </w:r>
    </w:p>
    <w:p w:rsidR="005121A4" w:rsidRDefault="005121A4" w:rsidP="005121A4">
      <w:pPr>
        <w:rPr>
          <w:color w:val="333333"/>
          <w:sz w:val="22"/>
          <w:szCs w:val="22"/>
        </w:rPr>
      </w:pPr>
      <w:r w:rsidRPr="00A642D7">
        <w:rPr>
          <w:color w:val="333333"/>
          <w:sz w:val="22"/>
          <w:szCs w:val="22"/>
        </w:rPr>
        <w:t>Le riparazioni debbono essere effettuate entro 24 (ventiquattro) ore dalla chiamata via PEC.</w:t>
      </w:r>
    </w:p>
    <w:p w:rsidR="005121A4" w:rsidRPr="00A642D7" w:rsidRDefault="005121A4" w:rsidP="005121A4">
      <w:pPr>
        <w:jc w:val="both"/>
        <w:rPr>
          <w:sz w:val="22"/>
          <w:szCs w:val="22"/>
        </w:rPr>
      </w:pPr>
      <w:r>
        <w:rPr>
          <w:sz w:val="22"/>
          <w:szCs w:val="22"/>
        </w:rPr>
        <w:t>Per tale prestazione è stato stabilito l’importo di € 650,00 (seicentocinquanta/00) al mese per cadauna delle sette apparecchiature.</w:t>
      </w:r>
    </w:p>
    <w:p w:rsidR="005121A4" w:rsidRPr="00A642D7" w:rsidRDefault="005121A4" w:rsidP="005121A4">
      <w:pPr>
        <w:rPr>
          <w:color w:val="333333"/>
          <w:sz w:val="22"/>
          <w:szCs w:val="22"/>
        </w:rPr>
      </w:pPr>
    </w:p>
    <w:p w:rsidR="005121A4" w:rsidRPr="00A642D7" w:rsidRDefault="005121A4" w:rsidP="005121A4">
      <w:pPr>
        <w:jc w:val="both"/>
        <w:rPr>
          <w:b/>
          <w:sz w:val="22"/>
          <w:szCs w:val="22"/>
        </w:rPr>
      </w:pPr>
      <w:r w:rsidRPr="00A642D7">
        <w:rPr>
          <w:b/>
          <w:sz w:val="22"/>
          <w:szCs w:val="22"/>
        </w:rPr>
        <w:t>Sono da intendersi a carico dell’Amministrazione:</w:t>
      </w:r>
    </w:p>
    <w:p w:rsidR="005121A4" w:rsidRPr="00A642D7" w:rsidRDefault="005121A4" w:rsidP="005121A4">
      <w:pPr>
        <w:widowControl/>
        <w:numPr>
          <w:ilvl w:val="0"/>
          <w:numId w:val="8"/>
        </w:numPr>
        <w:autoSpaceDE/>
        <w:autoSpaceDN/>
        <w:adjustRightInd/>
        <w:jc w:val="both"/>
        <w:rPr>
          <w:sz w:val="22"/>
          <w:szCs w:val="22"/>
        </w:rPr>
      </w:pPr>
      <w:r w:rsidRPr="00A642D7">
        <w:rPr>
          <w:sz w:val="22"/>
          <w:szCs w:val="22"/>
        </w:rPr>
        <w:t>consentire al tecnico specializzato, per l’effettuazione degli interventi, il pieno accesso ai luoghi ove risulta installata l’apparecchiatura da manutenere con apposita limitazione del traffico ove necessario;</w:t>
      </w:r>
    </w:p>
    <w:p w:rsidR="005121A4" w:rsidRPr="00A642D7" w:rsidRDefault="005121A4" w:rsidP="005121A4">
      <w:pPr>
        <w:widowControl/>
        <w:numPr>
          <w:ilvl w:val="0"/>
          <w:numId w:val="8"/>
        </w:numPr>
        <w:autoSpaceDE/>
        <w:autoSpaceDN/>
        <w:adjustRightInd/>
        <w:jc w:val="both"/>
        <w:rPr>
          <w:sz w:val="22"/>
          <w:szCs w:val="22"/>
        </w:rPr>
      </w:pPr>
      <w:r w:rsidRPr="00A642D7">
        <w:rPr>
          <w:sz w:val="22"/>
          <w:szCs w:val="22"/>
        </w:rPr>
        <w:t>l’assistenza della Polizia Municipale per la gestione del traffico per tutta la durata degli interventi, se necessario;</w:t>
      </w:r>
    </w:p>
    <w:p w:rsidR="005121A4" w:rsidRPr="00A642D7" w:rsidRDefault="005121A4" w:rsidP="005121A4">
      <w:pPr>
        <w:widowControl/>
        <w:numPr>
          <w:ilvl w:val="0"/>
          <w:numId w:val="8"/>
        </w:numPr>
        <w:autoSpaceDE/>
        <w:autoSpaceDN/>
        <w:adjustRightInd/>
        <w:jc w:val="both"/>
        <w:rPr>
          <w:sz w:val="22"/>
          <w:szCs w:val="22"/>
        </w:rPr>
      </w:pPr>
      <w:r w:rsidRPr="00A642D7">
        <w:rPr>
          <w:sz w:val="22"/>
          <w:szCs w:val="22"/>
        </w:rPr>
        <w:t>la reperibilità di un proprio rappresentante autorizzato a controllare la regolarità dell’intervento e sottoscrivere gli eventuali rapporti per tutto il periodo in cui si protraggono gli interventi di assistenza da parte dello specialista dell’impresa appaltatrice.</w:t>
      </w:r>
    </w:p>
    <w:p w:rsidR="005121A4" w:rsidRPr="00A642D7" w:rsidRDefault="005121A4" w:rsidP="005121A4">
      <w:pPr>
        <w:rPr>
          <w:color w:val="FF0000"/>
          <w:sz w:val="22"/>
          <w:szCs w:val="22"/>
        </w:rPr>
      </w:pPr>
      <w:r w:rsidRPr="00A642D7">
        <w:rPr>
          <w:sz w:val="22"/>
          <w:szCs w:val="22"/>
        </w:rPr>
        <w:t>Tutto quanto sopra nei limiti di tempo previsti.</w:t>
      </w:r>
    </w:p>
    <w:p w:rsidR="005121A4" w:rsidRPr="00A642D7" w:rsidRDefault="005121A4" w:rsidP="005121A4">
      <w:pPr>
        <w:rPr>
          <w:sz w:val="22"/>
          <w:szCs w:val="22"/>
        </w:rPr>
      </w:pPr>
    </w:p>
    <w:p w:rsidR="005121A4" w:rsidRDefault="005121A4" w:rsidP="005121A4">
      <w:pPr>
        <w:rPr>
          <w:sz w:val="22"/>
          <w:szCs w:val="22"/>
        </w:rPr>
      </w:pPr>
      <w:r w:rsidRPr="00A642D7">
        <w:rPr>
          <w:b/>
          <w:sz w:val="22"/>
          <w:szCs w:val="22"/>
        </w:rPr>
        <w:t>C</w:t>
      </w:r>
      <w:r w:rsidRPr="00A642D7">
        <w:rPr>
          <w:sz w:val="22"/>
          <w:szCs w:val="22"/>
        </w:rPr>
        <w:t xml:space="preserve"> - </w:t>
      </w:r>
      <w:r w:rsidRPr="00A642D7">
        <w:rPr>
          <w:b/>
          <w:sz w:val="22"/>
          <w:szCs w:val="22"/>
        </w:rPr>
        <w:t>MANUTENZIONE</w:t>
      </w:r>
      <w:r w:rsidRPr="00A642D7">
        <w:rPr>
          <w:b/>
          <w:color w:val="333333"/>
          <w:sz w:val="22"/>
          <w:szCs w:val="22"/>
        </w:rPr>
        <w:t xml:space="preserve"> ordinaria e straordinaria di n. </w:t>
      </w:r>
      <w:r>
        <w:rPr>
          <w:b/>
          <w:color w:val="333333"/>
          <w:sz w:val="22"/>
          <w:szCs w:val="22"/>
        </w:rPr>
        <w:t>7</w:t>
      </w:r>
      <w:r w:rsidRPr="00A642D7">
        <w:rPr>
          <w:b/>
          <w:color w:val="333333"/>
          <w:sz w:val="22"/>
          <w:szCs w:val="22"/>
        </w:rPr>
        <w:t xml:space="preserve"> </w:t>
      </w:r>
      <w:r>
        <w:rPr>
          <w:b/>
          <w:color w:val="333333"/>
          <w:sz w:val="22"/>
          <w:szCs w:val="22"/>
        </w:rPr>
        <w:t>“flash” abbinati alle</w:t>
      </w:r>
      <w:r w:rsidRPr="00A642D7">
        <w:rPr>
          <w:b/>
          <w:color w:val="333333"/>
          <w:sz w:val="22"/>
          <w:szCs w:val="22"/>
        </w:rPr>
        <w:t xml:space="preserve"> apparecchiature Photored F17D per la rilevazione notturna delle infrazioni al C.d.S. </w:t>
      </w:r>
      <w:r w:rsidRPr="00A642D7">
        <w:rPr>
          <w:b/>
          <w:sz w:val="22"/>
          <w:szCs w:val="22"/>
        </w:rPr>
        <w:t>di cui all’art. 146</w:t>
      </w:r>
      <w:r>
        <w:rPr>
          <w:b/>
          <w:sz w:val="22"/>
          <w:szCs w:val="22"/>
        </w:rPr>
        <w:t xml:space="preserve"> ed alla apparecchiatura per la rilevazione delle infrazioni alla velocità dei veicoli</w:t>
      </w:r>
      <w:r w:rsidRPr="00A642D7">
        <w:rPr>
          <w:b/>
          <w:sz w:val="22"/>
          <w:szCs w:val="22"/>
        </w:rPr>
        <w:t>.</w:t>
      </w:r>
      <w:r>
        <w:rPr>
          <w:b/>
          <w:sz w:val="22"/>
          <w:szCs w:val="22"/>
        </w:rPr>
        <w:t xml:space="preserve"> </w:t>
      </w:r>
      <w:r>
        <w:rPr>
          <w:sz w:val="22"/>
          <w:szCs w:val="22"/>
        </w:rPr>
        <w:t>Compresa nella</w:t>
      </w:r>
      <w:r w:rsidRPr="00A642D7">
        <w:rPr>
          <w:sz w:val="22"/>
          <w:szCs w:val="22"/>
        </w:rPr>
        <w:t xml:space="preserve"> voce “B”.</w:t>
      </w:r>
    </w:p>
    <w:p w:rsidR="005121A4" w:rsidRDefault="005121A4" w:rsidP="005121A4">
      <w:pPr>
        <w:rPr>
          <w:sz w:val="22"/>
          <w:szCs w:val="22"/>
        </w:rPr>
      </w:pPr>
    </w:p>
    <w:p w:rsidR="005121A4" w:rsidRDefault="005121A4" w:rsidP="005121A4">
      <w:pPr>
        <w:rPr>
          <w:b/>
          <w:color w:val="333333"/>
          <w:sz w:val="22"/>
          <w:szCs w:val="22"/>
        </w:rPr>
      </w:pPr>
      <w:r w:rsidRPr="009D1337">
        <w:rPr>
          <w:b/>
          <w:sz w:val="22"/>
          <w:szCs w:val="22"/>
        </w:rPr>
        <w:lastRenderedPageBreak/>
        <w:t>D -</w:t>
      </w:r>
      <w:r>
        <w:rPr>
          <w:sz w:val="22"/>
          <w:szCs w:val="22"/>
        </w:rPr>
        <w:t xml:space="preserve"> </w:t>
      </w:r>
      <w:r w:rsidRPr="00A642D7">
        <w:rPr>
          <w:b/>
          <w:sz w:val="22"/>
          <w:szCs w:val="22"/>
        </w:rPr>
        <w:t>MANUTENZIONE</w:t>
      </w:r>
      <w:r w:rsidRPr="00A642D7">
        <w:rPr>
          <w:b/>
          <w:color w:val="333333"/>
          <w:sz w:val="22"/>
          <w:szCs w:val="22"/>
        </w:rPr>
        <w:t xml:space="preserve"> ordinaria e straordinaria</w:t>
      </w:r>
      <w:r>
        <w:rPr>
          <w:b/>
          <w:color w:val="333333"/>
          <w:sz w:val="22"/>
          <w:szCs w:val="22"/>
        </w:rPr>
        <w:t xml:space="preserve"> dei n. 2 impianti semaforici.</w:t>
      </w:r>
    </w:p>
    <w:p w:rsidR="005121A4" w:rsidRPr="009D1337" w:rsidRDefault="005121A4" w:rsidP="005121A4">
      <w:pPr>
        <w:rPr>
          <w:sz w:val="22"/>
          <w:szCs w:val="22"/>
        </w:rPr>
      </w:pPr>
      <w:r w:rsidRPr="009D1337">
        <w:rPr>
          <w:color w:val="333333"/>
          <w:sz w:val="22"/>
          <w:szCs w:val="22"/>
        </w:rPr>
        <w:t>Per tale prestazioni è stabilito l’importo di € 165,00 (centosessantacinque/00) al mese per cadaun impianto semaforico.</w:t>
      </w:r>
    </w:p>
    <w:p w:rsidR="005121A4" w:rsidRPr="00A642D7" w:rsidRDefault="005121A4" w:rsidP="005121A4">
      <w:pPr>
        <w:rPr>
          <w:sz w:val="22"/>
          <w:szCs w:val="22"/>
        </w:rPr>
      </w:pPr>
    </w:p>
    <w:p w:rsidR="005121A4" w:rsidRPr="00A642D7" w:rsidRDefault="005121A4" w:rsidP="005121A4">
      <w:pPr>
        <w:jc w:val="center"/>
        <w:rPr>
          <w:b/>
          <w:sz w:val="22"/>
          <w:szCs w:val="22"/>
        </w:rPr>
      </w:pPr>
      <w:r>
        <w:rPr>
          <w:b/>
          <w:sz w:val="22"/>
          <w:szCs w:val="22"/>
        </w:rPr>
        <w:t xml:space="preserve">3 - </w:t>
      </w:r>
      <w:r w:rsidRPr="00A642D7">
        <w:rPr>
          <w:b/>
          <w:sz w:val="22"/>
          <w:szCs w:val="22"/>
        </w:rPr>
        <w:t>CONTROLLO DELL’AVVENUTA MANUTENZIONE – PENALE</w:t>
      </w:r>
    </w:p>
    <w:p w:rsidR="005121A4" w:rsidRPr="00A642D7" w:rsidRDefault="005121A4" w:rsidP="005121A4">
      <w:pPr>
        <w:jc w:val="both"/>
        <w:rPr>
          <w:sz w:val="22"/>
          <w:szCs w:val="22"/>
        </w:rPr>
      </w:pPr>
      <w:r w:rsidRPr="00A642D7">
        <w:rPr>
          <w:bCs/>
          <w:sz w:val="22"/>
          <w:szCs w:val="22"/>
        </w:rPr>
        <w:t xml:space="preserve">Per la effettuazione avvenuta della manutenzione ordinaria o straordinaria da effettuare entro 24 ore dalla richiesta a mezzo PEC, l’impresa deve recarsi dapprima presso l’ufficio addetto della Polizia Municipale che ha richiesto l’intervento. </w:t>
      </w:r>
    </w:p>
    <w:p w:rsidR="005121A4" w:rsidRPr="00A642D7" w:rsidRDefault="005121A4" w:rsidP="005121A4">
      <w:pPr>
        <w:rPr>
          <w:iCs/>
          <w:sz w:val="22"/>
          <w:szCs w:val="22"/>
        </w:rPr>
      </w:pPr>
      <w:r w:rsidRPr="00A642D7">
        <w:rPr>
          <w:sz w:val="22"/>
          <w:szCs w:val="22"/>
        </w:rPr>
        <w:t>Considerata l’importanza a che il funzionamento del sistema sia costante, è prevista una penale quantificata in € 200,00 (duecento) per ogni giorno di ritardo nel ripristino del funzionamento delle apparecchiature per le quali è stata richiesta la manutenzione ordinaria o straordinaria che la ditta dovrà corrispondere all’Ente ove il mancato funzionamento dell’apparato sia imputabile al mancato rispetto della tempistica di intervento indicata per la manutenzione.</w:t>
      </w:r>
    </w:p>
    <w:p w:rsidR="005121A4" w:rsidRDefault="005121A4" w:rsidP="005121A4">
      <w:pPr>
        <w:rPr>
          <w:sz w:val="22"/>
          <w:szCs w:val="22"/>
        </w:rPr>
      </w:pPr>
    </w:p>
    <w:p w:rsidR="005121A4" w:rsidRPr="00084C5B" w:rsidRDefault="005121A4" w:rsidP="005121A4">
      <w:pPr>
        <w:jc w:val="center"/>
        <w:rPr>
          <w:b/>
          <w:sz w:val="22"/>
          <w:szCs w:val="22"/>
        </w:rPr>
      </w:pPr>
      <w:r w:rsidRPr="00084C5B">
        <w:rPr>
          <w:b/>
          <w:sz w:val="22"/>
          <w:szCs w:val="22"/>
        </w:rPr>
        <w:t>4 – SERVIZIO DI AUSILIO LEGALE</w:t>
      </w:r>
    </w:p>
    <w:p w:rsidR="005121A4" w:rsidRPr="00084C5B" w:rsidRDefault="005121A4" w:rsidP="005121A4">
      <w:pPr>
        <w:jc w:val="both"/>
        <w:rPr>
          <w:sz w:val="22"/>
          <w:szCs w:val="22"/>
        </w:rPr>
      </w:pPr>
      <w:r w:rsidRPr="00084C5B">
        <w:rPr>
          <w:sz w:val="22"/>
          <w:szCs w:val="22"/>
        </w:rPr>
        <w:t xml:space="preserve">L'impresa aggiudicataria dell'appalto dovrà curare ogni ricorso presentato al Prefetto a al Giudice di Pace in ogni grado di giudizio a mezzo di avvocati convenzionati con riferimento a tutti i verbali accertati e notificati e precisamente: </w:t>
      </w:r>
    </w:p>
    <w:p w:rsidR="005121A4" w:rsidRPr="00084C5B" w:rsidRDefault="005121A4" w:rsidP="005121A4">
      <w:pPr>
        <w:jc w:val="both"/>
        <w:rPr>
          <w:sz w:val="22"/>
          <w:szCs w:val="22"/>
        </w:rPr>
      </w:pPr>
    </w:p>
    <w:p w:rsidR="005121A4" w:rsidRPr="00084C5B" w:rsidRDefault="005121A4" w:rsidP="005121A4">
      <w:pPr>
        <w:jc w:val="both"/>
        <w:rPr>
          <w:sz w:val="22"/>
          <w:szCs w:val="22"/>
        </w:rPr>
      </w:pPr>
      <w:r w:rsidRPr="00084C5B">
        <w:rPr>
          <w:sz w:val="22"/>
          <w:szCs w:val="22"/>
        </w:rPr>
        <w:t xml:space="preserve">1. </w:t>
      </w:r>
      <w:r w:rsidRPr="00084C5B">
        <w:rPr>
          <w:b/>
          <w:sz w:val="22"/>
          <w:szCs w:val="22"/>
          <w:u w:val="single"/>
        </w:rPr>
        <w:t>predisporre e redigere la nota di controdeduzioni per tutti i ricorsi proposti innanzi al Prefetto</w:t>
      </w:r>
      <w:r w:rsidRPr="00084C5B">
        <w:rPr>
          <w:sz w:val="22"/>
          <w:szCs w:val="22"/>
        </w:rPr>
        <w:t xml:space="preserve"> contro i verbali notificati; non essendo previsto che possa essere conferita procura per tale azione extragiudiziaria, la nota sarà trasmessa al Comando di P.M. e, sottoscritta dal responsabile del servizio per poi essere rimessa in Prefettura. Il personale preposto dalla ditta aggiudicataria dovrà curare la predisposizione dei fascicoli per ogni procedura e curare l'aggiornamento continuo dei ricorsi pendenti e delle ordinanze prefettizie inserendo le risultanze di detti provvedimenti nel sistema informatico in dotazione al Comando di PM </w:t>
      </w:r>
    </w:p>
    <w:p w:rsidR="005121A4" w:rsidRPr="00084C5B" w:rsidRDefault="005121A4" w:rsidP="005121A4">
      <w:pPr>
        <w:jc w:val="both"/>
        <w:rPr>
          <w:sz w:val="22"/>
          <w:szCs w:val="22"/>
        </w:rPr>
      </w:pPr>
    </w:p>
    <w:p w:rsidR="005121A4" w:rsidRPr="00084C5B" w:rsidRDefault="005121A4" w:rsidP="005121A4">
      <w:pPr>
        <w:jc w:val="both"/>
        <w:rPr>
          <w:sz w:val="22"/>
          <w:szCs w:val="22"/>
        </w:rPr>
      </w:pPr>
      <w:r w:rsidRPr="00084C5B">
        <w:rPr>
          <w:sz w:val="22"/>
          <w:szCs w:val="22"/>
        </w:rPr>
        <w:t xml:space="preserve">2. </w:t>
      </w:r>
      <w:r w:rsidRPr="00084C5B">
        <w:rPr>
          <w:sz w:val="22"/>
          <w:szCs w:val="22"/>
        </w:rPr>
        <w:tab/>
      </w:r>
      <w:r w:rsidRPr="00084C5B">
        <w:rPr>
          <w:b/>
          <w:sz w:val="22"/>
          <w:szCs w:val="22"/>
          <w:u w:val="single"/>
        </w:rPr>
        <w:t>primo grado del giudizio di opposizione</w:t>
      </w:r>
      <w:r w:rsidRPr="00084C5B">
        <w:rPr>
          <w:sz w:val="22"/>
          <w:szCs w:val="22"/>
        </w:rPr>
        <w:t xml:space="preserve">: per tutti i ricorsi proposti, innanzi al Giudice di Pace, contro i verbali notificati, l'impresa aggiudicataria dovrà garantire la difesa delle ragioni dell'Ente, mediante avvocati convenzionati, le seguenti attività: </w:t>
      </w:r>
    </w:p>
    <w:p w:rsidR="005121A4" w:rsidRPr="00084C5B" w:rsidRDefault="005121A4" w:rsidP="005121A4">
      <w:pPr>
        <w:ind w:firstLine="708"/>
        <w:jc w:val="both"/>
        <w:rPr>
          <w:sz w:val="22"/>
          <w:szCs w:val="22"/>
        </w:rPr>
      </w:pPr>
      <w:r w:rsidRPr="00084C5B">
        <w:rPr>
          <w:sz w:val="22"/>
          <w:szCs w:val="22"/>
        </w:rPr>
        <w:t xml:space="preserve">2.a) redazione delle comparse di costituzione e risposta; </w:t>
      </w:r>
    </w:p>
    <w:p w:rsidR="005121A4" w:rsidRPr="00084C5B" w:rsidRDefault="005121A4" w:rsidP="005121A4">
      <w:pPr>
        <w:ind w:left="708"/>
        <w:jc w:val="both"/>
        <w:rPr>
          <w:sz w:val="22"/>
          <w:szCs w:val="22"/>
        </w:rPr>
      </w:pPr>
      <w:r w:rsidRPr="00084C5B">
        <w:rPr>
          <w:sz w:val="22"/>
          <w:szCs w:val="22"/>
        </w:rPr>
        <w:t xml:space="preserve">2.b) predisposizione dei fascicoli di causa allegando tutta la documentazione occorrente </w:t>
      </w:r>
    </w:p>
    <w:p w:rsidR="005121A4" w:rsidRPr="00084C5B" w:rsidRDefault="005121A4" w:rsidP="005121A4">
      <w:pPr>
        <w:ind w:left="708"/>
        <w:jc w:val="both"/>
        <w:rPr>
          <w:sz w:val="22"/>
          <w:szCs w:val="22"/>
        </w:rPr>
      </w:pPr>
      <w:r w:rsidRPr="00084C5B">
        <w:rPr>
          <w:sz w:val="22"/>
          <w:szCs w:val="22"/>
        </w:rPr>
        <w:t xml:space="preserve">2.c) difesa in giudizio con la presenza diretta dell'avvocato; </w:t>
      </w:r>
    </w:p>
    <w:p w:rsidR="005121A4" w:rsidRPr="00084C5B" w:rsidRDefault="005121A4" w:rsidP="005121A4">
      <w:pPr>
        <w:ind w:left="708"/>
        <w:jc w:val="both"/>
        <w:rPr>
          <w:sz w:val="22"/>
          <w:szCs w:val="22"/>
        </w:rPr>
      </w:pPr>
      <w:r w:rsidRPr="00084C5B">
        <w:rPr>
          <w:sz w:val="22"/>
          <w:szCs w:val="22"/>
        </w:rPr>
        <w:t xml:space="preserve">2.d) trasmissione della sentenza vittoriosa al Comando accertatore per il seguito di riscossione. 2.e) aggiornamento dei dati informatici sul sistema gestionale del Comando di PM </w:t>
      </w:r>
    </w:p>
    <w:p w:rsidR="005121A4" w:rsidRPr="00084C5B" w:rsidRDefault="005121A4" w:rsidP="005121A4">
      <w:pPr>
        <w:jc w:val="both"/>
        <w:rPr>
          <w:sz w:val="22"/>
          <w:szCs w:val="22"/>
        </w:rPr>
      </w:pPr>
    </w:p>
    <w:p w:rsidR="005121A4" w:rsidRPr="00084C5B" w:rsidRDefault="005121A4" w:rsidP="005121A4">
      <w:pPr>
        <w:jc w:val="both"/>
        <w:rPr>
          <w:sz w:val="22"/>
          <w:szCs w:val="22"/>
        </w:rPr>
      </w:pPr>
      <w:r w:rsidRPr="00084C5B">
        <w:rPr>
          <w:sz w:val="22"/>
          <w:szCs w:val="22"/>
        </w:rPr>
        <w:t xml:space="preserve">3. </w:t>
      </w:r>
      <w:r w:rsidRPr="00084C5B">
        <w:rPr>
          <w:b/>
          <w:sz w:val="22"/>
          <w:szCs w:val="22"/>
          <w:u w:val="single"/>
        </w:rPr>
        <w:t>giudizio di appello</w:t>
      </w:r>
      <w:r w:rsidRPr="00084C5B">
        <w:rPr>
          <w:sz w:val="22"/>
          <w:szCs w:val="22"/>
        </w:rPr>
        <w:t xml:space="preserve">: per tutte quelle sentenze accolte relative ai giudizi di primo grado per le quali sia reputata opportuna da parte del Comando di Polizia Municipale la proposizione dell'appello innanzi al Tribunale, realizzando le seguenti attività: </w:t>
      </w:r>
    </w:p>
    <w:p w:rsidR="005121A4" w:rsidRPr="00084C5B" w:rsidRDefault="005121A4" w:rsidP="005121A4">
      <w:pPr>
        <w:ind w:firstLine="708"/>
        <w:jc w:val="both"/>
        <w:rPr>
          <w:sz w:val="22"/>
          <w:szCs w:val="22"/>
        </w:rPr>
      </w:pPr>
      <w:r w:rsidRPr="00084C5B">
        <w:rPr>
          <w:sz w:val="22"/>
          <w:szCs w:val="22"/>
        </w:rPr>
        <w:t xml:space="preserve">3.a) redazione dell'atto di appello e predisposizione del fascicolo di causa </w:t>
      </w:r>
    </w:p>
    <w:p w:rsidR="005121A4" w:rsidRPr="00084C5B" w:rsidRDefault="005121A4" w:rsidP="005121A4">
      <w:pPr>
        <w:ind w:left="708"/>
        <w:jc w:val="both"/>
        <w:rPr>
          <w:sz w:val="22"/>
          <w:szCs w:val="22"/>
        </w:rPr>
      </w:pPr>
      <w:r w:rsidRPr="00084C5B">
        <w:rPr>
          <w:sz w:val="22"/>
          <w:szCs w:val="22"/>
        </w:rPr>
        <w:t xml:space="preserve">3.b) redazione della comparsa di costituzione nel giudizio di appello, in caso di vittoria di lite in primo grado e proposizione dell'appello da parte del ricorrente originario; </w:t>
      </w:r>
    </w:p>
    <w:p w:rsidR="005121A4" w:rsidRPr="00084C5B" w:rsidRDefault="005121A4" w:rsidP="005121A4">
      <w:pPr>
        <w:ind w:left="708"/>
        <w:jc w:val="both"/>
        <w:rPr>
          <w:sz w:val="22"/>
          <w:szCs w:val="22"/>
        </w:rPr>
      </w:pPr>
      <w:r w:rsidRPr="00084C5B">
        <w:rPr>
          <w:sz w:val="22"/>
          <w:szCs w:val="22"/>
        </w:rPr>
        <w:t xml:space="preserve">3.c) trasmissione della sentenza vittoriosa al Comando di PM per attivare le procedure per la riscossione. </w:t>
      </w:r>
    </w:p>
    <w:p w:rsidR="005121A4" w:rsidRPr="00084C5B" w:rsidRDefault="005121A4" w:rsidP="005121A4">
      <w:pPr>
        <w:ind w:left="708"/>
        <w:jc w:val="both"/>
        <w:rPr>
          <w:sz w:val="22"/>
          <w:szCs w:val="22"/>
        </w:rPr>
      </w:pPr>
      <w:r w:rsidRPr="00084C5B">
        <w:rPr>
          <w:sz w:val="22"/>
          <w:szCs w:val="22"/>
        </w:rPr>
        <w:t xml:space="preserve">3.d) aggiornamento dei dati da riportare sul software gestionale del </w:t>
      </w:r>
      <w:r w:rsidRPr="00084C5B">
        <w:rPr>
          <w:sz w:val="22"/>
          <w:szCs w:val="22"/>
        </w:rPr>
        <w:lastRenderedPageBreak/>
        <w:t xml:space="preserve">Comando di PM successivamente alla definizione del giudizio di appello. </w:t>
      </w:r>
    </w:p>
    <w:p w:rsidR="005121A4" w:rsidRPr="0052377B" w:rsidRDefault="005121A4" w:rsidP="005121A4">
      <w:pPr>
        <w:rPr>
          <w:b/>
          <w:sz w:val="22"/>
          <w:szCs w:val="22"/>
        </w:rPr>
      </w:pPr>
      <w:r w:rsidRPr="0052377B">
        <w:rPr>
          <w:b/>
          <w:sz w:val="22"/>
          <w:szCs w:val="22"/>
        </w:rPr>
        <w:t>Remunerazione del servizio legale:</w:t>
      </w:r>
    </w:p>
    <w:p w:rsidR="005121A4" w:rsidRDefault="005121A4" w:rsidP="005121A4">
      <w:pPr>
        <w:widowControl/>
        <w:numPr>
          <w:ilvl w:val="0"/>
          <w:numId w:val="10"/>
        </w:numPr>
        <w:autoSpaceDE/>
        <w:autoSpaceDN/>
        <w:adjustRightInd/>
        <w:jc w:val="both"/>
        <w:rPr>
          <w:sz w:val="22"/>
          <w:szCs w:val="22"/>
        </w:rPr>
      </w:pPr>
      <w:r w:rsidRPr="00084C5B">
        <w:rPr>
          <w:sz w:val="22"/>
          <w:szCs w:val="22"/>
        </w:rPr>
        <w:t xml:space="preserve">Per ogni procedura che riguarda la predisposizione di controdeduzioni a ricorsi in sede amministrativa (ricorsi al Prefetto) sarà riconosciuto un compenso forfettario e omnicomprensivo alla ditta aggiudicataria dell'appalto di Euro </w:t>
      </w:r>
      <w:r>
        <w:rPr>
          <w:sz w:val="22"/>
          <w:szCs w:val="22"/>
        </w:rPr>
        <w:t>2</w:t>
      </w:r>
      <w:r w:rsidRPr="00084C5B">
        <w:rPr>
          <w:sz w:val="22"/>
          <w:szCs w:val="22"/>
        </w:rPr>
        <w:t xml:space="preserve">0,00, oltre IVA. </w:t>
      </w:r>
    </w:p>
    <w:p w:rsidR="005121A4" w:rsidRPr="00084C5B" w:rsidRDefault="005121A4" w:rsidP="005121A4">
      <w:pPr>
        <w:widowControl/>
        <w:numPr>
          <w:ilvl w:val="0"/>
          <w:numId w:val="10"/>
        </w:numPr>
        <w:autoSpaceDE/>
        <w:autoSpaceDN/>
        <w:adjustRightInd/>
        <w:jc w:val="both"/>
        <w:rPr>
          <w:sz w:val="22"/>
          <w:szCs w:val="22"/>
        </w:rPr>
      </w:pPr>
      <w:r w:rsidRPr="00084C5B">
        <w:rPr>
          <w:sz w:val="22"/>
          <w:szCs w:val="22"/>
        </w:rPr>
        <w:t xml:space="preserve">Per ogni procedura che riguarda </w:t>
      </w:r>
      <w:r>
        <w:rPr>
          <w:sz w:val="22"/>
          <w:szCs w:val="22"/>
        </w:rPr>
        <w:t>i</w:t>
      </w:r>
      <w:r w:rsidRPr="00084C5B">
        <w:rPr>
          <w:sz w:val="22"/>
          <w:szCs w:val="22"/>
        </w:rPr>
        <w:t xml:space="preserve"> ricorsi </w:t>
      </w:r>
      <w:r>
        <w:rPr>
          <w:sz w:val="22"/>
          <w:szCs w:val="22"/>
        </w:rPr>
        <w:t xml:space="preserve">al Giudice di Pace </w:t>
      </w:r>
      <w:r w:rsidRPr="00084C5B">
        <w:rPr>
          <w:sz w:val="22"/>
          <w:szCs w:val="22"/>
        </w:rPr>
        <w:t xml:space="preserve">sarà riconosciuto un compenso forfettario e omnicomprensivo alla ditta aggiudicataria dell'appalto di Euro </w:t>
      </w:r>
      <w:r>
        <w:rPr>
          <w:sz w:val="22"/>
          <w:szCs w:val="22"/>
        </w:rPr>
        <w:t>6</w:t>
      </w:r>
      <w:r w:rsidRPr="00084C5B">
        <w:rPr>
          <w:sz w:val="22"/>
          <w:szCs w:val="22"/>
        </w:rPr>
        <w:t xml:space="preserve">0,00, oltre IVA. </w:t>
      </w:r>
    </w:p>
    <w:p w:rsidR="005121A4" w:rsidRDefault="005121A4" w:rsidP="005121A4">
      <w:pPr>
        <w:jc w:val="both"/>
        <w:rPr>
          <w:b/>
          <w:sz w:val="22"/>
          <w:szCs w:val="22"/>
        </w:rPr>
      </w:pPr>
    </w:p>
    <w:p w:rsidR="005121A4" w:rsidRDefault="005121A4" w:rsidP="005121A4">
      <w:pPr>
        <w:jc w:val="center"/>
        <w:rPr>
          <w:b/>
          <w:sz w:val="22"/>
          <w:szCs w:val="22"/>
        </w:rPr>
      </w:pPr>
      <w:r>
        <w:rPr>
          <w:b/>
          <w:sz w:val="22"/>
          <w:szCs w:val="22"/>
        </w:rPr>
        <w:t>Art. 5 – ULTERIORI PRESTAZIONI</w:t>
      </w:r>
    </w:p>
    <w:p w:rsidR="005121A4" w:rsidRDefault="005121A4" w:rsidP="005121A4">
      <w:pPr>
        <w:jc w:val="both"/>
        <w:rPr>
          <w:sz w:val="22"/>
          <w:szCs w:val="22"/>
        </w:rPr>
      </w:pPr>
    </w:p>
    <w:p w:rsidR="005121A4" w:rsidRDefault="005121A4" w:rsidP="005121A4">
      <w:pPr>
        <w:jc w:val="both"/>
        <w:rPr>
          <w:sz w:val="22"/>
          <w:szCs w:val="22"/>
        </w:rPr>
      </w:pPr>
      <w:r>
        <w:rPr>
          <w:sz w:val="22"/>
          <w:szCs w:val="22"/>
        </w:rPr>
        <w:t>SOLLECITO che invita bonariamente al pagamento in via breve.</w:t>
      </w:r>
    </w:p>
    <w:p w:rsidR="005121A4" w:rsidRDefault="005121A4" w:rsidP="005121A4">
      <w:pPr>
        <w:jc w:val="both"/>
        <w:rPr>
          <w:sz w:val="22"/>
          <w:szCs w:val="22"/>
        </w:rPr>
      </w:pPr>
      <w:r>
        <w:rPr>
          <w:sz w:val="22"/>
          <w:szCs w:val="22"/>
        </w:rPr>
        <w:t>Il corrispettivo per il servizio di cui al punto precedente  posto a base di gara è pari a € 7,80 escluse spese di notifica.</w:t>
      </w:r>
    </w:p>
    <w:p w:rsidR="005121A4" w:rsidRPr="00A642D7" w:rsidRDefault="005121A4" w:rsidP="005121A4">
      <w:pPr>
        <w:rPr>
          <w:sz w:val="22"/>
          <w:szCs w:val="22"/>
        </w:rPr>
      </w:pPr>
    </w:p>
    <w:p w:rsidR="005121A4" w:rsidRPr="00A642D7" w:rsidRDefault="005121A4" w:rsidP="005121A4">
      <w:pPr>
        <w:jc w:val="center"/>
        <w:rPr>
          <w:b/>
          <w:sz w:val="22"/>
          <w:szCs w:val="22"/>
        </w:rPr>
      </w:pPr>
      <w:r w:rsidRPr="00A642D7">
        <w:rPr>
          <w:b/>
          <w:sz w:val="22"/>
          <w:szCs w:val="22"/>
        </w:rPr>
        <w:t xml:space="preserve">ART. </w:t>
      </w:r>
      <w:r>
        <w:rPr>
          <w:b/>
          <w:sz w:val="22"/>
          <w:szCs w:val="22"/>
        </w:rPr>
        <w:t xml:space="preserve">6 – </w:t>
      </w:r>
      <w:r w:rsidRPr="00A642D7">
        <w:rPr>
          <w:b/>
          <w:sz w:val="22"/>
          <w:szCs w:val="22"/>
        </w:rPr>
        <w:t>DURATA DEL CONTRATTO</w:t>
      </w:r>
    </w:p>
    <w:p w:rsidR="005121A4" w:rsidRPr="00A642D7" w:rsidRDefault="005121A4" w:rsidP="005121A4">
      <w:pPr>
        <w:jc w:val="center"/>
        <w:rPr>
          <w:b/>
          <w:sz w:val="22"/>
          <w:szCs w:val="22"/>
        </w:rPr>
      </w:pPr>
    </w:p>
    <w:p w:rsidR="005121A4" w:rsidRPr="00A642D7" w:rsidRDefault="005121A4" w:rsidP="005121A4">
      <w:pPr>
        <w:jc w:val="both"/>
        <w:rPr>
          <w:sz w:val="22"/>
          <w:szCs w:val="22"/>
        </w:rPr>
      </w:pPr>
      <w:r w:rsidRPr="00A642D7">
        <w:rPr>
          <w:sz w:val="22"/>
          <w:szCs w:val="22"/>
        </w:rPr>
        <w:t xml:space="preserve">La durata del contratto e di tutti servizi è prevista in </w:t>
      </w:r>
      <w:r>
        <w:rPr>
          <w:sz w:val="22"/>
          <w:szCs w:val="22"/>
        </w:rPr>
        <w:t>24</w:t>
      </w:r>
      <w:r w:rsidRPr="00A642D7">
        <w:rPr>
          <w:sz w:val="22"/>
          <w:szCs w:val="22"/>
        </w:rPr>
        <w:t xml:space="preserve"> (</w:t>
      </w:r>
      <w:r>
        <w:rPr>
          <w:sz w:val="22"/>
          <w:szCs w:val="22"/>
        </w:rPr>
        <w:t>ventiquattro</w:t>
      </w:r>
      <w:r w:rsidRPr="00A642D7">
        <w:rPr>
          <w:sz w:val="22"/>
          <w:szCs w:val="22"/>
        </w:rPr>
        <w:t>) mesi con decorrenza dalla data di effettivo inizio dell'operatività.</w:t>
      </w:r>
    </w:p>
    <w:p w:rsidR="005121A4" w:rsidRPr="00A642D7" w:rsidRDefault="005121A4" w:rsidP="005121A4">
      <w:pPr>
        <w:rPr>
          <w:b/>
          <w:sz w:val="22"/>
          <w:szCs w:val="22"/>
        </w:rPr>
      </w:pPr>
    </w:p>
    <w:p w:rsidR="005121A4" w:rsidRDefault="005121A4" w:rsidP="005121A4">
      <w:pPr>
        <w:pStyle w:val="Default"/>
        <w:spacing w:line="276" w:lineRule="auto"/>
        <w:jc w:val="center"/>
        <w:rPr>
          <w:rFonts w:ascii="Times New Roman" w:hAnsi="Times New Roman" w:cs="Times New Roman"/>
          <w:b/>
          <w:bCs/>
          <w:color w:val="auto"/>
          <w:sz w:val="22"/>
          <w:szCs w:val="22"/>
        </w:rPr>
      </w:pPr>
      <w:r w:rsidRPr="009C76DA">
        <w:rPr>
          <w:rFonts w:ascii="Times New Roman" w:hAnsi="Times New Roman" w:cs="Times New Roman"/>
          <w:b/>
          <w:bCs/>
          <w:color w:val="auto"/>
          <w:sz w:val="22"/>
          <w:szCs w:val="22"/>
        </w:rPr>
        <w:t>Art. 7</w:t>
      </w:r>
    </w:p>
    <w:p w:rsidR="005121A4" w:rsidRPr="009C76DA" w:rsidRDefault="005121A4" w:rsidP="005121A4">
      <w:pPr>
        <w:pStyle w:val="Default"/>
        <w:spacing w:line="276" w:lineRule="auto"/>
        <w:jc w:val="center"/>
        <w:rPr>
          <w:rFonts w:ascii="Times New Roman" w:hAnsi="Times New Roman" w:cs="Times New Roman"/>
          <w:color w:val="auto"/>
          <w:sz w:val="22"/>
          <w:szCs w:val="22"/>
        </w:rPr>
      </w:pPr>
      <w:r w:rsidRPr="009C76DA">
        <w:rPr>
          <w:rFonts w:ascii="Times New Roman" w:hAnsi="Times New Roman" w:cs="Times New Roman"/>
          <w:b/>
          <w:bCs/>
          <w:color w:val="auto"/>
          <w:sz w:val="22"/>
          <w:szCs w:val="22"/>
        </w:rPr>
        <w:t>FINANZIAMENTO DELLA FORNITURA E DELLE PRESTAZIONI COMPLEMENTARI</w:t>
      </w:r>
    </w:p>
    <w:p w:rsidR="005121A4" w:rsidRPr="009C76DA" w:rsidRDefault="005121A4" w:rsidP="005121A4">
      <w:pPr>
        <w:jc w:val="both"/>
        <w:rPr>
          <w:sz w:val="22"/>
          <w:szCs w:val="22"/>
        </w:rPr>
      </w:pPr>
      <w:r w:rsidRPr="009C76DA">
        <w:rPr>
          <w:sz w:val="22"/>
          <w:szCs w:val="22"/>
        </w:rPr>
        <w:t xml:space="preserve">Gli incassi derivanti dal presente appalto hanno destinazione vincolata ai sensi dell’art. 208 del Codice della Strada e successive modifiche e integrazioni e sono finalizzati al pagamento di tutte le prestazioni previste a carico dell’impresa aggiudicataria, dandosi atto che tutte le spese previste nel presente Capitolato, in quanto finalizzate al miglioramento della viabilità, sono finanziate con i proventi contravvenzionali derivanti dalla infrazioni rilevate dalle apparecchiature, accertate ad esclusivo giudizio del Pubblico Ufficiale di Polizia Municipale in base alle leggi vigenti, notificate ed incassate. </w:t>
      </w:r>
    </w:p>
    <w:p w:rsidR="005121A4" w:rsidRPr="009C76DA" w:rsidRDefault="005121A4" w:rsidP="005121A4">
      <w:pPr>
        <w:pStyle w:val="Default"/>
        <w:spacing w:line="276" w:lineRule="auto"/>
        <w:rPr>
          <w:rFonts w:ascii="Times New Roman" w:hAnsi="Times New Roman" w:cs="Times New Roman"/>
          <w:color w:val="auto"/>
          <w:sz w:val="22"/>
          <w:szCs w:val="22"/>
        </w:rPr>
      </w:pPr>
    </w:p>
    <w:p w:rsidR="005121A4" w:rsidRPr="009C76DA" w:rsidRDefault="005121A4" w:rsidP="005121A4">
      <w:pPr>
        <w:pStyle w:val="Default"/>
        <w:spacing w:line="276" w:lineRule="auto"/>
        <w:jc w:val="center"/>
        <w:rPr>
          <w:rFonts w:ascii="Times New Roman" w:hAnsi="Times New Roman" w:cs="Times New Roman"/>
          <w:color w:val="auto"/>
          <w:sz w:val="22"/>
          <w:szCs w:val="22"/>
        </w:rPr>
      </w:pPr>
      <w:r w:rsidRPr="009C76DA">
        <w:rPr>
          <w:rFonts w:ascii="Times New Roman" w:hAnsi="Times New Roman" w:cs="Times New Roman"/>
          <w:b/>
          <w:bCs/>
          <w:color w:val="auto"/>
          <w:sz w:val="22"/>
          <w:szCs w:val="22"/>
        </w:rPr>
        <w:t xml:space="preserve">Art. </w:t>
      </w:r>
      <w:r>
        <w:rPr>
          <w:rFonts w:ascii="Times New Roman" w:hAnsi="Times New Roman" w:cs="Times New Roman"/>
          <w:b/>
          <w:bCs/>
          <w:color w:val="auto"/>
          <w:sz w:val="22"/>
          <w:szCs w:val="22"/>
        </w:rPr>
        <w:t>8</w:t>
      </w:r>
      <w:r w:rsidRPr="009C76DA">
        <w:rPr>
          <w:rFonts w:ascii="Times New Roman" w:hAnsi="Times New Roman" w:cs="Times New Roman"/>
          <w:b/>
          <w:bCs/>
          <w:color w:val="auto"/>
          <w:sz w:val="22"/>
          <w:szCs w:val="22"/>
        </w:rPr>
        <w:t xml:space="preserve"> - FATTURAZIONE E PAGAMENTI</w:t>
      </w:r>
    </w:p>
    <w:p w:rsidR="005121A4" w:rsidRPr="009C76DA" w:rsidRDefault="005121A4" w:rsidP="005121A4">
      <w:pPr>
        <w:pStyle w:val="Default"/>
        <w:rPr>
          <w:rFonts w:ascii="Times New Roman" w:hAnsi="Times New Roman" w:cs="Times New Roman"/>
          <w:color w:val="auto"/>
          <w:sz w:val="22"/>
          <w:szCs w:val="22"/>
        </w:rPr>
      </w:pPr>
      <w:r w:rsidRPr="009C76DA">
        <w:rPr>
          <w:rFonts w:ascii="Times New Roman" w:hAnsi="Times New Roman" w:cs="Times New Roman"/>
          <w:color w:val="auto"/>
          <w:sz w:val="22"/>
          <w:szCs w:val="22"/>
        </w:rPr>
        <w:t>Il pagamento alla Impresa aggiudicataria dell’appalto sarà eseguito:</w:t>
      </w:r>
    </w:p>
    <w:p w:rsidR="005121A4" w:rsidRPr="009C76DA" w:rsidRDefault="005121A4" w:rsidP="005121A4">
      <w:pPr>
        <w:pStyle w:val="Default"/>
        <w:numPr>
          <w:ilvl w:val="0"/>
          <w:numId w:val="11"/>
        </w:numPr>
        <w:suppressAutoHyphens/>
        <w:autoSpaceDE/>
        <w:autoSpaceDN/>
        <w:adjustRightInd/>
        <w:spacing w:line="259" w:lineRule="auto"/>
        <w:jc w:val="both"/>
        <w:rPr>
          <w:rFonts w:ascii="Times New Roman" w:hAnsi="Times New Roman" w:cs="Times New Roman"/>
          <w:color w:val="auto"/>
          <w:sz w:val="22"/>
          <w:szCs w:val="22"/>
        </w:rPr>
      </w:pPr>
      <w:r w:rsidRPr="009C76DA">
        <w:rPr>
          <w:rFonts w:ascii="Times New Roman" w:hAnsi="Times New Roman" w:cs="Times New Roman"/>
          <w:color w:val="auto"/>
          <w:sz w:val="22"/>
          <w:szCs w:val="22"/>
        </w:rPr>
        <w:t xml:space="preserve">per la manutenzione delle apparecchiature e per gli ulteriori servizi complementari in </w:t>
      </w:r>
      <w:r>
        <w:rPr>
          <w:rFonts w:ascii="Times New Roman" w:hAnsi="Times New Roman" w:cs="Times New Roman"/>
          <w:color w:val="auto"/>
          <w:sz w:val="22"/>
          <w:szCs w:val="22"/>
        </w:rPr>
        <w:t>24 (ventiquattro</w:t>
      </w:r>
      <w:r w:rsidRPr="009C76DA">
        <w:rPr>
          <w:rFonts w:ascii="Times New Roman" w:hAnsi="Times New Roman" w:cs="Times New Roman"/>
          <w:color w:val="auto"/>
          <w:sz w:val="22"/>
          <w:szCs w:val="22"/>
        </w:rPr>
        <w:t xml:space="preserve">) rate mensili </w:t>
      </w:r>
      <w:r>
        <w:rPr>
          <w:rFonts w:ascii="Times New Roman" w:hAnsi="Times New Roman" w:cs="Times New Roman"/>
          <w:color w:val="auto"/>
          <w:sz w:val="22"/>
          <w:szCs w:val="22"/>
        </w:rPr>
        <w:t xml:space="preserve">con emissione della prima fattura </w:t>
      </w:r>
      <w:r w:rsidRPr="009C76DA">
        <w:rPr>
          <w:rFonts w:ascii="Times New Roman" w:hAnsi="Times New Roman" w:cs="Times New Roman"/>
          <w:color w:val="auto"/>
          <w:sz w:val="22"/>
          <w:szCs w:val="22"/>
        </w:rPr>
        <w:t xml:space="preserve">a partire dal 30° giorno risultante dal </w:t>
      </w:r>
      <w:r>
        <w:rPr>
          <w:rFonts w:ascii="Times New Roman" w:hAnsi="Times New Roman" w:cs="Times New Roman"/>
          <w:color w:val="auto"/>
          <w:sz w:val="22"/>
          <w:szCs w:val="22"/>
        </w:rPr>
        <w:t xml:space="preserve">primo </w:t>
      </w:r>
      <w:r w:rsidRPr="009C76DA">
        <w:rPr>
          <w:rFonts w:ascii="Times New Roman" w:hAnsi="Times New Roman" w:cs="Times New Roman"/>
          <w:color w:val="auto"/>
          <w:sz w:val="22"/>
          <w:szCs w:val="22"/>
        </w:rPr>
        <w:t>verbale di verifica/collaudo e messa in funzione delle apparecchiature;</w:t>
      </w:r>
    </w:p>
    <w:p w:rsidR="005121A4" w:rsidRPr="009C76DA" w:rsidRDefault="005121A4" w:rsidP="005121A4">
      <w:pPr>
        <w:pStyle w:val="Default"/>
        <w:numPr>
          <w:ilvl w:val="0"/>
          <w:numId w:val="11"/>
        </w:numPr>
        <w:suppressAutoHyphens/>
        <w:autoSpaceDE/>
        <w:autoSpaceDN/>
        <w:adjustRightInd/>
        <w:spacing w:line="259" w:lineRule="auto"/>
        <w:jc w:val="both"/>
        <w:rPr>
          <w:rFonts w:ascii="Times New Roman" w:hAnsi="Times New Roman" w:cs="Times New Roman"/>
          <w:color w:val="auto"/>
          <w:sz w:val="22"/>
          <w:szCs w:val="22"/>
        </w:rPr>
      </w:pPr>
      <w:r w:rsidRPr="009C76DA">
        <w:rPr>
          <w:rFonts w:ascii="Times New Roman" w:hAnsi="Times New Roman" w:cs="Times New Roman"/>
          <w:color w:val="auto"/>
          <w:sz w:val="22"/>
          <w:szCs w:val="22"/>
        </w:rPr>
        <w:t xml:space="preserve">per la voce di ausilio all’ufficio verbali della Polizia Municipale ed ausilio legale, la fatturazione sarà mensile in relazione al numero delle posizioni elaborate e notificate e comprenderà –oltre alle competenze soggette ad IVA- il computo </w:t>
      </w:r>
      <w:r>
        <w:rPr>
          <w:rFonts w:ascii="Times New Roman" w:hAnsi="Times New Roman" w:cs="Times New Roman"/>
          <w:color w:val="auto"/>
          <w:sz w:val="22"/>
          <w:szCs w:val="22"/>
        </w:rPr>
        <w:t>delle spese postali anticipate</w:t>
      </w:r>
      <w:r w:rsidRPr="009C76DA">
        <w:rPr>
          <w:rFonts w:ascii="Times New Roman" w:hAnsi="Times New Roman" w:cs="Times New Roman"/>
          <w:color w:val="auto"/>
          <w:sz w:val="22"/>
          <w:szCs w:val="22"/>
        </w:rPr>
        <w:t xml:space="preserve"> dall’impresa soggetti a rimborso.</w:t>
      </w:r>
    </w:p>
    <w:p w:rsidR="005121A4" w:rsidRPr="009C76DA" w:rsidRDefault="005121A4" w:rsidP="005121A4">
      <w:pPr>
        <w:pStyle w:val="Default"/>
        <w:spacing w:line="276" w:lineRule="auto"/>
        <w:jc w:val="both"/>
        <w:rPr>
          <w:rFonts w:ascii="Times New Roman" w:hAnsi="Times New Roman" w:cs="Times New Roman"/>
          <w:color w:val="auto"/>
          <w:sz w:val="22"/>
          <w:szCs w:val="22"/>
        </w:rPr>
      </w:pPr>
      <w:r w:rsidRPr="009C76DA">
        <w:rPr>
          <w:rFonts w:ascii="Times New Roman" w:hAnsi="Times New Roman" w:cs="Times New Roman"/>
          <w:color w:val="auto"/>
          <w:sz w:val="22"/>
          <w:szCs w:val="22"/>
        </w:rPr>
        <w:t>I pagamenti all’impresa aggiudicataria della fornitura e dei servizi complementari debbono intendersi agganciati alle oblazioni delle infrazioni notificate. Ogni mese</w:t>
      </w:r>
      <w:r>
        <w:rPr>
          <w:rFonts w:ascii="Times New Roman" w:hAnsi="Times New Roman" w:cs="Times New Roman"/>
          <w:color w:val="auto"/>
          <w:sz w:val="22"/>
          <w:szCs w:val="22"/>
        </w:rPr>
        <w:t xml:space="preserve"> il Comandante della P.L. comunicherà alla ditta le somme incassate rinvenienti dagli accertamenti a mezzo delle strumentazioni elettroniche e</w:t>
      </w:r>
      <w:r w:rsidRPr="009C76DA">
        <w:rPr>
          <w:rFonts w:ascii="Times New Roman" w:hAnsi="Times New Roman" w:cs="Times New Roman"/>
          <w:color w:val="auto"/>
          <w:sz w:val="22"/>
          <w:szCs w:val="22"/>
        </w:rPr>
        <w:t xml:space="preserve"> nel caso in cui gli incassi rivenienti dalle infrazioni notificate siano sufficienti a ristorare l’impresa, il Comune provvederà alla liquidazione delle prestazioni, come sopraindicate, entro 30 giorni dalla ricezione della fattura mensile. Ove l’incasso del mese non sia </w:t>
      </w:r>
      <w:r w:rsidRPr="009C76DA">
        <w:rPr>
          <w:rFonts w:ascii="Times New Roman" w:hAnsi="Times New Roman" w:cs="Times New Roman"/>
          <w:color w:val="auto"/>
          <w:sz w:val="22"/>
          <w:szCs w:val="22"/>
        </w:rPr>
        <w:lastRenderedPageBreak/>
        <w:t xml:space="preserve">congruo rispetto all’importo da corrispondere all’ impresa, alla stessa verrà erogato in acconto l’incassato riconoscendo la parte non saldata appena il Comune avrà incassato altre somme, senza che ciò possa generare alcun onere a carico dell’Ente di qualsiasi natura. </w:t>
      </w:r>
    </w:p>
    <w:p w:rsidR="005121A4" w:rsidRPr="009C76DA" w:rsidRDefault="005121A4" w:rsidP="005121A4">
      <w:pPr>
        <w:pStyle w:val="Default"/>
        <w:jc w:val="both"/>
        <w:rPr>
          <w:rFonts w:ascii="Times New Roman" w:hAnsi="Times New Roman" w:cs="Times New Roman"/>
          <w:color w:val="auto"/>
          <w:sz w:val="22"/>
          <w:szCs w:val="22"/>
        </w:rPr>
      </w:pPr>
    </w:p>
    <w:p w:rsidR="005121A4" w:rsidRPr="009C76DA" w:rsidRDefault="005121A4" w:rsidP="005121A4">
      <w:pPr>
        <w:pStyle w:val="Default"/>
        <w:spacing w:line="276" w:lineRule="auto"/>
        <w:jc w:val="center"/>
        <w:rPr>
          <w:rFonts w:ascii="Times New Roman" w:hAnsi="Times New Roman" w:cs="Times New Roman"/>
          <w:color w:val="auto"/>
          <w:sz w:val="22"/>
          <w:szCs w:val="22"/>
        </w:rPr>
      </w:pPr>
      <w:r>
        <w:rPr>
          <w:rFonts w:ascii="Times New Roman" w:hAnsi="Times New Roman" w:cs="Times New Roman"/>
          <w:b/>
          <w:color w:val="auto"/>
          <w:sz w:val="22"/>
          <w:szCs w:val="22"/>
        </w:rPr>
        <w:t xml:space="preserve">Art. 9 - </w:t>
      </w:r>
      <w:r w:rsidRPr="009C76DA">
        <w:rPr>
          <w:rFonts w:ascii="Times New Roman" w:hAnsi="Times New Roman" w:cs="Times New Roman"/>
          <w:b/>
          <w:color w:val="auto"/>
          <w:sz w:val="22"/>
          <w:szCs w:val="22"/>
        </w:rPr>
        <w:t>CLAUSOLA DI SALVAGUARDIA</w:t>
      </w:r>
    </w:p>
    <w:p w:rsidR="005121A4" w:rsidRPr="009C76DA" w:rsidRDefault="005121A4" w:rsidP="005121A4">
      <w:pPr>
        <w:pStyle w:val="Default"/>
        <w:spacing w:line="276" w:lineRule="auto"/>
        <w:jc w:val="both"/>
        <w:rPr>
          <w:rFonts w:ascii="Times New Roman" w:hAnsi="Times New Roman" w:cs="Times New Roman"/>
          <w:color w:val="auto"/>
          <w:sz w:val="22"/>
          <w:szCs w:val="22"/>
        </w:rPr>
      </w:pPr>
      <w:r w:rsidRPr="009C76DA">
        <w:rPr>
          <w:rFonts w:ascii="Times New Roman" w:hAnsi="Times New Roman" w:cs="Times New Roman"/>
          <w:color w:val="auto"/>
          <w:sz w:val="22"/>
          <w:szCs w:val="22"/>
        </w:rPr>
        <w:t>La fornitura delle apparecchiature ed i vari servizi complementari di cui al presente appalto verranno rimunerati attraverso gli incassi rivenienti dalle infrazioni rilevate dalle apparecchiature, accertate ad esclusivo giudizio del Pubblico Ufficiale di Polizia Municipale in base alle vigenti leggi, circolari ministeriali ed omologazione</w:t>
      </w:r>
      <w:r>
        <w:rPr>
          <w:rFonts w:ascii="Times New Roman" w:hAnsi="Times New Roman" w:cs="Times New Roman"/>
          <w:color w:val="auto"/>
          <w:sz w:val="22"/>
          <w:szCs w:val="22"/>
        </w:rPr>
        <w:t>, notificate ed incassate</w:t>
      </w:r>
      <w:r w:rsidRPr="009C76DA">
        <w:rPr>
          <w:rFonts w:ascii="Times New Roman" w:hAnsi="Times New Roman" w:cs="Times New Roman"/>
          <w:color w:val="auto"/>
          <w:sz w:val="22"/>
          <w:szCs w:val="22"/>
        </w:rPr>
        <w:t>.</w:t>
      </w:r>
    </w:p>
    <w:p w:rsidR="005121A4" w:rsidRPr="009C76DA" w:rsidRDefault="005121A4" w:rsidP="005121A4">
      <w:pPr>
        <w:pStyle w:val="Default"/>
        <w:spacing w:line="276" w:lineRule="auto"/>
        <w:jc w:val="both"/>
        <w:rPr>
          <w:rFonts w:ascii="Times New Roman" w:hAnsi="Times New Roman" w:cs="Times New Roman"/>
          <w:color w:val="auto"/>
          <w:sz w:val="22"/>
          <w:szCs w:val="22"/>
        </w:rPr>
      </w:pPr>
      <w:r w:rsidRPr="009C76DA">
        <w:rPr>
          <w:rFonts w:ascii="Times New Roman" w:hAnsi="Times New Roman" w:cs="Times New Roman"/>
          <w:color w:val="auto"/>
          <w:sz w:val="22"/>
          <w:szCs w:val="22"/>
        </w:rPr>
        <w:t>Nel caso estremo in cui, nell’intero periodo di vigenza del contratto, le somme incassate e da incassare (oblate entro 5 giorni dalla notifica o nel primo periodo di legge di 60 giorni o attraverso solleciti di pagamento bonari, ingiunzioni di pagamento, decreti ingiuntivi, ecc.) non dovessero coprire tutti gli importi a vantaggio dell’impresa, la stessa non potrò avere nulla a pretendere</w:t>
      </w:r>
      <w:r>
        <w:rPr>
          <w:rFonts w:ascii="Times New Roman" w:hAnsi="Times New Roman" w:cs="Times New Roman"/>
          <w:color w:val="auto"/>
          <w:sz w:val="22"/>
          <w:szCs w:val="22"/>
        </w:rPr>
        <w:t xml:space="preserve"> per la parte non coperta dagli incassi</w:t>
      </w:r>
      <w:r w:rsidRPr="009C76DA">
        <w:rPr>
          <w:rFonts w:ascii="Times New Roman" w:hAnsi="Times New Roman" w:cs="Times New Roman"/>
          <w:color w:val="auto"/>
          <w:sz w:val="22"/>
          <w:szCs w:val="22"/>
        </w:rPr>
        <w:t>.</w:t>
      </w:r>
    </w:p>
    <w:p w:rsidR="005121A4" w:rsidRPr="009C76DA" w:rsidRDefault="005121A4" w:rsidP="005121A4">
      <w:pPr>
        <w:pStyle w:val="Default"/>
        <w:spacing w:line="276" w:lineRule="auto"/>
        <w:jc w:val="both"/>
        <w:rPr>
          <w:rFonts w:ascii="Times New Roman" w:hAnsi="Times New Roman" w:cs="Times New Roman"/>
          <w:color w:val="auto"/>
          <w:sz w:val="22"/>
          <w:szCs w:val="22"/>
        </w:rPr>
      </w:pPr>
      <w:r w:rsidRPr="009C76DA">
        <w:rPr>
          <w:rFonts w:ascii="Times New Roman" w:hAnsi="Times New Roman" w:cs="Times New Roman"/>
          <w:color w:val="auto"/>
          <w:sz w:val="22"/>
          <w:szCs w:val="22"/>
        </w:rPr>
        <w:t xml:space="preserve">La stazione appaltante è impegnata a non distogliere dalle finalità di cui all’articolo 208 del D.lgs n°285/1992 la destinazione dei proventi delle sanzioni stradali derivanti dalla attuazione del presente appalto. </w:t>
      </w:r>
    </w:p>
    <w:p w:rsidR="005121A4" w:rsidRPr="009C76DA" w:rsidRDefault="005121A4" w:rsidP="005121A4">
      <w:pPr>
        <w:pStyle w:val="Default"/>
        <w:spacing w:line="276" w:lineRule="auto"/>
        <w:jc w:val="both"/>
        <w:rPr>
          <w:rFonts w:ascii="Times New Roman" w:hAnsi="Times New Roman" w:cs="Times New Roman"/>
          <w:color w:val="auto"/>
          <w:sz w:val="22"/>
          <w:szCs w:val="22"/>
        </w:rPr>
      </w:pPr>
      <w:r w:rsidRPr="009C76DA">
        <w:rPr>
          <w:rFonts w:ascii="Times New Roman" w:hAnsi="Times New Roman" w:cs="Times New Roman"/>
          <w:color w:val="auto"/>
          <w:sz w:val="22"/>
          <w:szCs w:val="22"/>
        </w:rPr>
        <w:t>In relazione ai menzionati obblighi di legge, la stipula del contratto impegna a mantenere un vincolo di destinazione, nel contesto della deliberazione della giunta comunale di cui all’articolo 208 sopra citato, verso la remunerazione del presente appalto per tutte le annualità considerate, remunerando il finanziamento dell’acquisto di mezzi e strumenti per l’accertamento delle violazioni stradali, della loro manutenzione, delle verifiche o tarature periodiche nonché al potenziamento delle attività di controllo e di accertamento delle violazioni in materia di circolazione stradale.</w:t>
      </w:r>
    </w:p>
    <w:p w:rsidR="005121A4" w:rsidRPr="009C76DA" w:rsidRDefault="005121A4" w:rsidP="005121A4">
      <w:pPr>
        <w:pStyle w:val="Default"/>
        <w:spacing w:line="276" w:lineRule="auto"/>
        <w:jc w:val="both"/>
        <w:rPr>
          <w:rFonts w:ascii="Times New Roman" w:hAnsi="Times New Roman" w:cs="Times New Roman"/>
          <w:color w:val="auto"/>
          <w:sz w:val="22"/>
          <w:szCs w:val="22"/>
        </w:rPr>
      </w:pPr>
      <w:r w:rsidRPr="009C76DA">
        <w:rPr>
          <w:rFonts w:ascii="Times New Roman" w:hAnsi="Times New Roman" w:cs="Times New Roman"/>
          <w:color w:val="auto"/>
          <w:sz w:val="22"/>
          <w:szCs w:val="22"/>
        </w:rPr>
        <w:t>Laddove, per motivi non ponderabili nel presente capitolato, la propensione alle violazioni da parte dei conducenti dovesse essere più alta di quanto stimato, è facoltà della stazione appaltante chiedere all’appaltatore la prosecuzione dei servizi appaltati senza revisione dei prezzi. In tal senso l’appaltatore si obbliga a gestire l’eventualità che il numero delle violazioni da elaborare sia superiore a quello convenzionato, mantenendo fermi i prezzi</w:t>
      </w:r>
      <w:r>
        <w:rPr>
          <w:rFonts w:ascii="Times New Roman" w:hAnsi="Times New Roman" w:cs="Times New Roman"/>
          <w:color w:val="auto"/>
          <w:sz w:val="22"/>
          <w:szCs w:val="22"/>
        </w:rPr>
        <w:t xml:space="preserve"> singoli</w:t>
      </w:r>
      <w:r w:rsidRPr="009C76DA">
        <w:rPr>
          <w:rFonts w:ascii="Times New Roman" w:hAnsi="Times New Roman" w:cs="Times New Roman"/>
          <w:color w:val="auto"/>
          <w:sz w:val="22"/>
          <w:szCs w:val="22"/>
        </w:rPr>
        <w:t xml:space="preserve"> di aggiudicazione anche sulla parte eventualmente ulteriore del servizio da rendersi a misura. </w:t>
      </w:r>
    </w:p>
    <w:p w:rsidR="005121A4" w:rsidRPr="00AA795B" w:rsidRDefault="005121A4" w:rsidP="005121A4">
      <w:pPr>
        <w:pStyle w:val="Default"/>
        <w:spacing w:line="276" w:lineRule="auto"/>
        <w:jc w:val="both"/>
        <w:rPr>
          <w:rFonts w:ascii="Times New Roman" w:hAnsi="Times New Roman" w:cs="Times New Roman"/>
          <w:color w:val="auto"/>
          <w:sz w:val="22"/>
          <w:szCs w:val="22"/>
        </w:rPr>
      </w:pPr>
      <w:r w:rsidRPr="009C76DA">
        <w:rPr>
          <w:rFonts w:ascii="Times New Roman" w:hAnsi="Times New Roman" w:cs="Times New Roman"/>
          <w:color w:val="auto"/>
          <w:sz w:val="22"/>
          <w:szCs w:val="22"/>
        </w:rPr>
        <w:t>Dal canto suo la stazione appaltante si impegna a verificare trimestralmente l’andamento delle sanzioni e degli incassi, onde adeguare, del caso, gli impegni di spesa per far fronte alle eventuali maggiori spese.</w:t>
      </w:r>
    </w:p>
    <w:p w:rsidR="005121A4" w:rsidRPr="00A642D7" w:rsidRDefault="005121A4" w:rsidP="005121A4">
      <w:pPr>
        <w:jc w:val="center"/>
        <w:rPr>
          <w:b/>
          <w:sz w:val="22"/>
          <w:szCs w:val="22"/>
        </w:rPr>
      </w:pPr>
      <w:r w:rsidRPr="00A642D7">
        <w:rPr>
          <w:b/>
          <w:sz w:val="22"/>
          <w:szCs w:val="22"/>
        </w:rPr>
        <w:t xml:space="preserve">Art. </w:t>
      </w:r>
      <w:r>
        <w:rPr>
          <w:b/>
          <w:sz w:val="22"/>
          <w:szCs w:val="22"/>
        </w:rPr>
        <w:t xml:space="preserve">10 - </w:t>
      </w:r>
      <w:r w:rsidRPr="00A642D7">
        <w:rPr>
          <w:b/>
          <w:sz w:val="22"/>
          <w:szCs w:val="22"/>
        </w:rPr>
        <w:t>ONERI A CARICO DELLA STAZIONE APPALTANTE</w:t>
      </w:r>
    </w:p>
    <w:p w:rsidR="005121A4" w:rsidRPr="00A642D7" w:rsidRDefault="005121A4" w:rsidP="005121A4">
      <w:pPr>
        <w:rPr>
          <w:b/>
          <w:sz w:val="22"/>
          <w:szCs w:val="22"/>
        </w:rPr>
      </w:pPr>
    </w:p>
    <w:p w:rsidR="005121A4" w:rsidRPr="00BB515D" w:rsidRDefault="005121A4" w:rsidP="005121A4">
      <w:pPr>
        <w:jc w:val="both"/>
        <w:rPr>
          <w:b/>
          <w:sz w:val="22"/>
          <w:szCs w:val="22"/>
        </w:rPr>
      </w:pPr>
      <w:r w:rsidRPr="00BB515D">
        <w:rPr>
          <w:b/>
          <w:sz w:val="22"/>
          <w:szCs w:val="22"/>
        </w:rPr>
        <w:t xml:space="preserve">Debbono intendersi a carico del Comune: </w:t>
      </w:r>
    </w:p>
    <w:p w:rsidR="005121A4" w:rsidRPr="008E1301" w:rsidRDefault="005121A4" w:rsidP="005121A4">
      <w:pPr>
        <w:jc w:val="both"/>
        <w:rPr>
          <w:sz w:val="22"/>
          <w:szCs w:val="22"/>
        </w:rPr>
      </w:pPr>
      <w:r w:rsidRPr="008E1301">
        <w:rPr>
          <w:sz w:val="22"/>
          <w:szCs w:val="22"/>
        </w:rPr>
        <w:t xml:space="preserve">• i contratti di fornitura dell'energia elettrica e conseguenti canoni, necessaria al funzionamento di tutte le apparecchiature e di tutti gli impianti forniti; </w:t>
      </w:r>
    </w:p>
    <w:p w:rsidR="005121A4" w:rsidRPr="008E1301" w:rsidRDefault="005121A4" w:rsidP="005121A4">
      <w:pPr>
        <w:jc w:val="both"/>
        <w:rPr>
          <w:sz w:val="22"/>
          <w:szCs w:val="22"/>
        </w:rPr>
      </w:pPr>
      <w:r w:rsidRPr="008E1301">
        <w:rPr>
          <w:sz w:val="22"/>
          <w:szCs w:val="22"/>
        </w:rPr>
        <w:t xml:space="preserve">• la cura del manto stradale dove sono installati i sistemi; </w:t>
      </w:r>
    </w:p>
    <w:p w:rsidR="005121A4" w:rsidRDefault="005121A4" w:rsidP="005121A4">
      <w:pPr>
        <w:jc w:val="both"/>
        <w:rPr>
          <w:sz w:val="22"/>
          <w:szCs w:val="22"/>
        </w:rPr>
      </w:pPr>
      <w:r w:rsidRPr="008E1301">
        <w:rPr>
          <w:sz w:val="22"/>
          <w:szCs w:val="22"/>
        </w:rPr>
        <w:t xml:space="preserve">• Il collegamento alle banche dati della MCTC e/o PRA, all’anagrafe comunale, al Registro delle Imprese e all’ANIA; </w:t>
      </w:r>
    </w:p>
    <w:p w:rsidR="005121A4" w:rsidRPr="008E1301" w:rsidRDefault="005121A4" w:rsidP="005121A4">
      <w:pPr>
        <w:jc w:val="both"/>
        <w:rPr>
          <w:sz w:val="22"/>
          <w:szCs w:val="22"/>
        </w:rPr>
      </w:pPr>
      <w:r>
        <w:rPr>
          <w:sz w:val="22"/>
          <w:szCs w:val="22"/>
        </w:rPr>
        <w:t>il conferimento delle procure alle liti;</w:t>
      </w:r>
    </w:p>
    <w:p w:rsidR="005121A4" w:rsidRPr="008E1301" w:rsidRDefault="005121A4" w:rsidP="005121A4">
      <w:pPr>
        <w:jc w:val="both"/>
        <w:rPr>
          <w:sz w:val="22"/>
          <w:szCs w:val="22"/>
        </w:rPr>
      </w:pPr>
      <w:r w:rsidRPr="008E1301">
        <w:rPr>
          <w:sz w:val="22"/>
          <w:szCs w:val="22"/>
        </w:rPr>
        <w:t xml:space="preserve">• la disponibilità di una postazione presso gli uffici di Polizia Municipale riservata </w:t>
      </w:r>
      <w:r w:rsidRPr="008E1301">
        <w:rPr>
          <w:sz w:val="22"/>
          <w:szCs w:val="22"/>
        </w:rPr>
        <w:lastRenderedPageBreak/>
        <w:t xml:space="preserve">al dipendente dell’impresa aggiudicataria dell’appalto. </w:t>
      </w:r>
    </w:p>
    <w:p w:rsidR="005121A4" w:rsidRPr="00A642D7" w:rsidRDefault="005121A4" w:rsidP="005121A4">
      <w:pPr>
        <w:jc w:val="both"/>
        <w:rPr>
          <w:color w:val="FF0000"/>
          <w:sz w:val="22"/>
          <w:szCs w:val="22"/>
        </w:rPr>
      </w:pPr>
    </w:p>
    <w:p w:rsidR="005121A4" w:rsidRPr="00A642D7" w:rsidRDefault="005121A4" w:rsidP="005121A4">
      <w:pPr>
        <w:pStyle w:val="NormaleWeb"/>
        <w:spacing w:before="0" w:beforeAutospacing="0" w:after="0"/>
        <w:jc w:val="center"/>
        <w:rPr>
          <w:sz w:val="22"/>
          <w:szCs w:val="22"/>
        </w:rPr>
      </w:pPr>
      <w:r w:rsidRPr="00A642D7">
        <w:rPr>
          <w:b/>
          <w:bCs/>
          <w:sz w:val="22"/>
          <w:szCs w:val="22"/>
        </w:rPr>
        <w:t xml:space="preserve">ART. </w:t>
      </w:r>
      <w:r>
        <w:rPr>
          <w:b/>
          <w:bCs/>
          <w:sz w:val="22"/>
          <w:szCs w:val="22"/>
        </w:rPr>
        <w:t xml:space="preserve">11 - </w:t>
      </w:r>
      <w:r w:rsidRPr="00A642D7">
        <w:rPr>
          <w:b/>
          <w:bCs/>
          <w:sz w:val="22"/>
          <w:szCs w:val="22"/>
        </w:rPr>
        <w:t>TE</w:t>
      </w:r>
      <w:r>
        <w:rPr>
          <w:b/>
          <w:bCs/>
          <w:sz w:val="22"/>
          <w:szCs w:val="22"/>
        </w:rPr>
        <w:t>MPI DI ESECUZIONE DELLE PRESTAZIONI</w:t>
      </w:r>
    </w:p>
    <w:p w:rsidR="005121A4" w:rsidRPr="00A642D7" w:rsidRDefault="005121A4" w:rsidP="005121A4">
      <w:pPr>
        <w:pStyle w:val="NormaleWeb"/>
        <w:spacing w:before="0" w:beforeAutospacing="0" w:after="0"/>
        <w:jc w:val="both"/>
        <w:rPr>
          <w:sz w:val="22"/>
          <w:szCs w:val="22"/>
        </w:rPr>
      </w:pPr>
    </w:p>
    <w:p w:rsidR="005121A4" w:rsidRPr="00A642D7" w:rsidRDefault="005121A4" w:rsidP="005121A4">
      <w:pPr>
        <w:pStyle w:val="NormaleWeb"/>
        <w:spacing w:before="0" w:beforeAutospacing="0" w:after="0"/>
        <w:jc w:val="both"/>
        <w:rPr>
          <w:sz w:val="22"/>
          <w:szCs w:val="22"/>
        </w:rPr>
      </w:pPr>
      <w:r w:rsidRPr="00A642D7">
        <w:rPr>
          <w:sz w:val="22"/>
          <w:szCs w:val="22"/>
        </w:rPr>
        <w:t>L'aggiudicatario è responsabile dell'esatto adempimento delle obbligazioni nascenti dal contratto e della perfetta esecuzione di tutto quanto in esso previsto; l'insorgenza degli obblighi in capo all'appaltatore è subordinato all'adempimento dei doveri contrattuali incombenti sulla stazione appaltante ai sensi del presente capitolato.</w:t>
      </w:r>
    </w:p>
    <w:p w:rsidR="005121A4" w:rsidRPr="00A642D7" w:rsidRDefault="005121A4" w:rsidP="005121A4">
      <w:pPr>
        <w:pStyle w:val="NormaleWeb"/>
        <w:spacing w:before="0" w:beforeAutospacing="0" w:after="0"/>
        <w:jc w:val="both"/>
        <w:rPr>
          <w:sz w:val="22"/>
          <w:szCs w:val="22"/>
        </w:rPr>
      </w:pPr>
      <w:r w:rsidRPr="00A642D7">
        <w:rPr>
          <w:sz w:val="22"/>
          <w:szCs w:val="22"/>
        </w:rPr>
        <w:t xml:space="preserve">Nell'ipotesi di ritardo imputabile all’impresa aggiudicataria rispetto ai tempi indicati verrà comminata nei suoi confronti una penale giornaliera di € </w:t>
      </w:r>
      <w:r>
        <w:rPr>
          <w:sz w:val="22"/>
          <w:szCs w:val="22"/>
        </w:rPr>
        <w:t>5</w:t>
      </w:r>
      <w:r w:rsidRPr="00A642D7">
        <w:rPr>
          <w:sz w:val="22"/>
          <w:szCs w:val="22"/>
        </w:rPr>
        <w:t>00,0</w:t>
      </w:r>
      <w:r>
        <w:rPr>
          <w:sz w:val="22"/>
          <w:szCs w:val="22"/>
        </w:rPr>
        <w:t>0 (cinqu</w:t>
      </w:r>
      <w:r w:rsidRPr="00A642D7">
        <w:rPr>
          <w:sz w:val="22"/>
          <w:szCs w:val="22"/>
        </w:rPr>
        <w:t>ecento. Tale penale sarà calcolata per cadaun giorno di ritardo fino all'importo massimo di 15.0000,00 euro.</w:t>
      </w:r>
    </w:p>
    <w:p w:rsidR="005121A4" w:rsidRPr="00A642D7" w:rsidRDefault="005121A4" w:rsidP="005121A4">
      <w:pPr>
        <w:pStyle w:val="NormaleWeb"/>
        <w:spacing w:before="0" w:beforeAutospacing="0" w:after="0"/>
        <w:jc w:val="both"/>
        <w:rPr>
          <w:sz w:val="22"/>
          <w:szCs w:val="22"/>
        </w:rPr>
      </w:pPr>
      <w:r w:rsidRPr="00A642D7">
        <w:rPr>
          <w:sz w:val="22"/>
          <w:szCs w:val="22"/>
        </w:rPr>
        <w:t>L'Amministrazione, nell'ipotesi in cui il ritardo dovesse superare 30 (trenta) giorni oltre i 15 giorni assegnati, si riserva il diritto di rescindere il rapporto contrattuale addebitando i danni subiti per tale ritardo, procedendo di conseguenza all'affidamento della fornitura in favore della ditta risultata seconda in graduatoria.</w:t>
      </w:r>
    </w:p>
    <w:p w:rsidR="005121A4" w:rsidRPr="00A642D7" w:rsidRDefault="005121A4" w:rsidP="005121A4">
      <w:pPr>
        <w:pStyle w:val="NormaleWeb"/>
        <w:spacing w:before="0" w:beforeAutospacing="0" w:after="0"/>
        <w:jc w:val="both"/>
        <w:rPr>
          <w:sz w:val="22"/>
          <w:szCs w:val="22"/>
        </w:rPr>
      </w:pPr>
    </w:p>
    <w:p w:rsidR="005121A4" w:rsidRPr="00A642D7" w:rsidRDefault="005121A4" w:rsidP="005121A4">
      <w:pPr>
        <w:pStyle w:val="NormaleWeb"/>
        <w:spacing w:before="0" w:beforeAutospacing="0" w:after="0"/>
        <w:jc w:val="center"/>
        <w:rPr>
          <w:b/>
          <w:bCs/>
          <w:spacing w:val="-6"/>
          <w:sz w:val="22"/>
          <w:szCs w:val="22"/>
        </w:rPr>
      </w:pPr>
      <w:r w:rsidRPr="00A642D7">
        <w:rPr>
          <w:b/>
          <w:bCs/>
          <w:sz w:val="22"/>
          <w:szCs w:val="22"/>
        </w:rPr>
        <w:t xml:space="preserve">ART. </w:t>
      </w:r>
      <w:r>
        <w:rPr>
          <w:b/>
          <w:bCs/>
          <w:sz w:val="22"/>
          <w:szCs w:val="22"/>
        </w:rPr>
        <w:t xml:space="preserve">12 - </w:t>
      </w:r>
      <w:r w:rsidRPr="00A642D7">
        <w:rPr>
          <w:b/>
          <w:bCs/>
          <w:spacing w:val="-6"/>
          <w:sz w:val="22"/>
          <w:szCs w:val="22"/>
        </w:rPr>
        <w:t>STIPULA DEL CONTRATTO</w:t>
      </w:r>
    </w:p>
    <w:p w:rsidR="005121A4" w:rsidRPr="00A642D7" w:rsidRDefault="005121A4" w:rsidP="005121A4">
      <w:pPr>
        <w:rPr>
          <w:sz w:val="22"/>
          <w:szCs w:val="22"/>
        </w:rPr>
      </w:pPr>
    </w:p>
    <w:p w:rsidR="005121A4" w:rsidRPr="00A642D7" w:rsidRDefault="005121A4" w:rsidP="005121A4">
      <w:pPr>
        <w:jc w:val="both"/>
        <w:rPr>
          <w:spacing w:val="-3"/>
          <w:sz w:val="22"/>
          <w:szCs w:val="22"/>
        </w:rPr>
      </w:pPr>
      <w:r w:rsidRPr="00A642D7">
        <w:rPr>
          <w:spacing w:val="-1"/>
          <w:sz w:val="22"/>
          <w:szCs w:val="22"/>
        </w:rPr>
        <w:t>L'aggiudicatario resta vincolato alla propria offerta dal momento della sua presentazione, mentre la sta</w:t>
      </w:r>
      <w:r w:rsidRPr="00A642D7">
        <w:rPr>
          <w:spacing w:val="-1"/>
          <w:sz w:val="22"/>
          <w:szCs w:val="22"/>
        </w:rPr>
        <w:softHyphen/>
        <w:t>zione appaltante è vincolata alla sua accettazione solo a seguito dell'esito favorevole dei controlli sui re</w:t>
      </w:r>
      <w:r w:rsidRPr="00A642D7">
        <w:rPr>
          <w:spacing w:val="-1"/>
          <w:sz w:val="22"/>
          <w:szCs w:val="22"/>
        </w:rPr>
        <w:softHyphen/>
      </w:r>
      <w:r w:rsidRPr="00A642D7">
        <w:rPr>
          <w:spacing w:val="-4"/>
          <w:sz w:val="22"/>
          <w:szCs w:val="22"/>
        </w:rPr>
        <w:t>quisiti di ordine generale, di capacità economico-finanziaria e tecnico organizzativa</w:t>
      </w:r>
      <w:r w:rsidRPr="00A642D7">
        <w:rPr>
          <w:spacing w:val="-3"/>
          <w:sz w:val="22"/>
          <w:szCs w:val="22"/>
        </w:rPr>
        <w:t>. Il Comune sottoscriverà il contratto d'appalto in forma pubblica amministrativa nel rispetto delle prescrizioni dell'art. 11 D.lgs 163/2006. Il contratto sarà sottoscritto non oltre 15 (quindici) giorni dalla data del verbale di collaudo ed inizio del servizio.</w:t>
      </w:r>
    </w:p>
    <w:p w:rsidR="005121A4" w:rsidRPr="00A642D7" w:rsidRDefault="005121A4" w:rsidP="005121A4">
      <w:pPr>
        <w:jc w:val="both"/>
        <w:rPr>
          <w:spacing w:val="-3"/>
          <w:sz w:val="22"/>
          <w:szCs w:val="22"/>
        </w:rPr>
      </w:pPr>
    </w:p>
    <w:p w:rsidR="005121A4" w:rsidRPr="00A642D7" w:rsidRDefault="005121A4" w:rsidP="005121A4">
      <w:pPr>
        <w:jc w:val="center"/>
        <w:rPr>
          <w:b/>
          <w:bCs/>
          <w:spacing w:val="2"/>
          <w:sz w:val="22"/>
          <w:szCs w:val="22"/>
        </w:rPr>
      </w:pPr>
      <w:r w:rsidRPr="00A642D7">
        <w:rPr>
          <w:b/>
          <w:bCs/>
          <w:spacing w:val="8"/>
          <w:sz w:val="22"/>
          <w:szCs w:val="22"/>
        </w:rPr>
        <w:t xml:space="preserve">ART. </w:t>
      </w:r>
      <w:r>
        <w:rPr>
          <w:b/>
          <w:bCs/>
          <w:spacing w:val="8"/>
          <w:sz w:val="22"/>
          <w:szCs w:val="22"/>
        </w:rPr>
        <w:t xml:space="preserve">13 - </w:t>
      </w:r>
      <w:r w:rsidRPr="00A642D7">
        <w:rPr>
          <w:b/>
          <w:bCs/>
          <w:spacing w:val="2"/>
          <w:sz w:val="22"/>
          <w:szCs w:val="22"/>
        </w:rPr>
        <w:t>TRATTAMENTO DEI DATI PERSONALI</w:t>
      </w:r>
    </w:p>
    <w:p w:rsidR="005121A4" w:rsidRPr="00A642D7" w:rsidRDefault="005121A4" w:rsidP="005121A4">
      <w:pPr>
        <w:rPr>
          <w:sz w:val="22"/>
          <w:szCs w:val="22"/>
        </w:rPr>
      </w:pPr>
    </w:p>
    <w:p w:rsidR="005121A4" w:rsidRPr="00A642D7" w:rsidRDefault="005121A4" w:rsidP="005121A4">
      <w:pPr>
        <w:ind w:right="72"/>
        <w:jc w:val="both"/>
        <w:rPr>
          <w:sz w:val="22"/>
          <w:szCs w:val="22"/>
        </w:rPr>
      </w:pPr>
      <w:r w:rsidRPr="00A642D7">
        <w:rPr>
          <w:sz w:val="22"/>
          <w:szCs w:val="22"/>
        </w:rPr>
        <w:t>Ai sensi e per gli effetti della normativa in materia di protezione dei dati personali, emanata con il D.Lgs. 30 giugno 2003, n. 196 ed in relazione alle operazioni che vengono eseguite per lo svol</w:t>
      </w:r>
      <w:r w:rsidRPr="00A642D7">
        <w:rPr>
          <w:sz w:val="22"/>
          <w:szCs w:val="22"/>
        </w:rPr>
        <w:softHyphen/>
        <w:t xml:space="preserve">gimento delle attività previste dal presente affidamento, il </w:t>
      </w:r>
      <w:r w:rsidRPr="00A642D7">
        <w:rPr>
          <w:bCs/>
          <w:sz w:val="22"/>
          <w:szCs w:val="22"/>
        </w:rPr>
        <w:t xml:space="preserve">Comune, in qualità di titolare, nomina </w:t>
      </w:r>
      <w:r w:rsidRPr="00A642D7">
        <w:rPr>
          <w:sz w:val="22"/>
          <w:szCs w:val="22"/>
        </w:rPr>
        <w:t>il legale rappresentante dell'impresa aggiudicataria responsabile del trattamento dei dati persona</w:t>
      </w:r>
      <w:r w:rsidRPr="00A642D7">
        <w:rPr>
          <w:sz w:val="22"/>
          <w:szCs w:val="22"/>
        </w:rPr>
        <w:softHyphen/>
        <w:t>li ed in particolare di quelli di cui al D.Lgs. n. 196/2003, a garanzia che le informazioni persona</w:t>
      </w:r>
      <w:r w:rsidRPr="00A642D7">
        <w:rPr>
          <w:sz w:val="22"/>
          <w:szCs w:val="22"/>
        </w:rPr>
        <w:softHyphen/>
        <w:t>li, patrimoniali, statistiche, anagrafiche e/o di qualunque altro genere, di cui il personale preposto dall'impresa aggiudicataria verrà a conoscenza in conseguenza dei servizi resi, vengano conside</w:t>
      </w:r>
      <w:r w:rsidRPr="00A642D7">
        <w:rPr>
          <w:sz w:val="22"/>
          <w:szCs w:val="22"/>
        </w:rPr>
        <w:softHyphen/>
        <w:t>rati riservati e come tali trattati, pur assicurando nel contempo la trasparenza delle attività svolte. Si precisa che tale nomina avrà validità per il tempo necessario a eseguire le operazioni affidate dal titolare e si considererà revocata a completamento dell'affidamento.</w:t>
      </w:r>
    </w:p>
    <w:p w:rsidR="005121A4" w:rsidRPr="00A642D7" w:rsidRDefault="005121A4" w:rsidP="005121A4">
      <w:pPr>
        <w:jc w:val="both"/>
        <w:rPr>
          <w:b/>
          <w:sz w:val="22"/>
          <w:szCs w:val="22"/>
        </w:rPr>
      </w:pPr>
    </w:p>
    <w:p w:rsidR="005121A4" w:rsidRPr="002246BA" w:rsidRDefault="005121A4" w:rsidP="005121A4">
      <w:pPr>
        <w:jc w:val="center"/>
        <w:rPr>
          <w:b/>
          <w:spacing w:val="9"/>
          <w:sz w:val="22"/>
          <w:szCs w:val="22"/>
        </w:rPr>
      </w:pPr>
      <w:r w:rsidRPr="00C62C17">
        <w:rPr>
          <w:b/>
          <w:spacing w:val="9"/>
          <w:sz w:val="22"/>
          <w:szCs w:val="22"/>
        </w:rPr>
        <w:t xml:space="preserve">ART. </w:t>
      </w:r>
      <w:r>
        <w:rPr>
          <w:b/>
          <w:spacing w:val="9"/>
          <w:sz w:val="22"/>
          <w:szCs w:val="22"/>
        </w:rPr>
        <w:t xml:space="preserve">14 – </w:t>
      </w:r>
      <w:r w:rsidRPr="00C62C17">
        <w:rPr>
          <w:b/>
          <w:bCs/>
          <w:sz w:val="22"/>
          <w:szCs w:val="22"/>
        </w:rPr>
        <w:t>REQUISITI DI CAPACITÀ ECONOMICO FINANZIARIA</w:t>
      </w:r>
    </w:p>
    <w:p w:rsidR="005121A4" w:rsidRPr="00C62C17" w:rsidRDefault="005121A4" w:rsidP="005121A4">
      <w:pPr>
        <w:jc w:val="center"/>
        <w:rPr>
          <w:b/>
          <w:sz w:val="22"/>
          <w:szCs w:val="22"/>
        </w:rPr>
      </w:pPr>
    </w:p>
    <w:p w:rsidR="005121A4" w:rsidRPr="00C62C17" w:rsidRDefault="005121A4" w:rsidP="005121A4">
      <w:pPr>
        <w:pStyle w:val="Default"/>
        <w:rPr>
          <w:rFonts w:ascii="Times New Roman" w:hAnsi="Times New Roman" w:cs="Times New Roman"/>
          <w:color w:val="auto"/>
          <w:sz w:val="22"/>
          <w:szCs w:val="22"/>
        </w:rPr>
      </w:pPr>
      <w:r w:rsidRPr="00C62C17">
        <w:rPr>
          <w:rFonts w:ascii="Times New Roman" w:hAnsi="Times New Roman" w:cs="Times New Roman"/>
          <w:color w:val="auto"/>
          <w:sz w:val="22"/>
          <w:szCs w:val="22"/>
        </w:rPr>
        <w:t>Per partecipare alla gara, a pena di esclusione, le imprese devono:</w:t>
      </w:r>
    </w:p>
    <w:p w:rsidR="005121A4" w:rsidRPr="00C62C17" w:rsidRDefault="005121A4" w:rsidP="005121A4">
      <w:pPr>
        <w:widowControl/>
        <w:numPr>
          <w:ilvl w:val="0"/>
          <w:numId w:val="2"/>
        </w:numPr>
        <w:jc w:val="both"/>
        <w:rPr>
          <w:sz w:val="22"/>
          <w:szCs w:val="22"/>
        </w:rPr>
      </w:pPr>
      <w:r w:rsidRPr="00C62C17">
        <w:rPr>
          <w:sz w:val="22"/>
          <w:szCs w:val="22"/>
        </w:rPr>
        <w:t>esibire almeno una referenza bancaria comprovante la capacità economica e finanziaria della Ditta, come previsto dalla lett. a) comma 1 dell’art. 41 del D. Lgs. 12.04.2006, n. 163. In alternativa, a discrezione dell’impresa partecipante, possono essere esibiti i bilanci degli ultimi tre esercizi finanziati (2011 – 2012 – 2013);</w:t>
      </w:r>
    </w:p>
    <w:p w:rsidR="005121A4" w:rsidRPr="00C62C17" w:rsidRDefault="005121A4" w:rsidP="005121A4">
      <w:pPr>
        <w:pStyle w:val="Default"/>
        <w:numPr>
          <w:ilvl w:val="0"/>
          <w:numId w:val="2"/>
        </w:numPr>
        <w:rPr>
          <w:rFonts w:ascii="Times New Roman" w:hAnsi="Times New Roman" w:cs="Times New Roman"/>
          <w:color w:val="auto"/>
          <w:sz w:val="22"/>
          <w:szCs w:val="22"/>
        </w:rPr>
      </w:pPr>
      <w:r w:rsidRPr="00C62C17">
        <w:rPr>
          <w:rFonts w:ascii="Times New Roman" w:hAnsi="Times New Roman" w:cs="Times New Roman"/>
          <w:color w:val="auto"/>
          <w:sz w:val="22"/>
          <w:szCs w:val="22"/>
        </w:rPr>
        <w:t xml:space="preserve">aver conseguito, a seguito di contratti con Enti pubblici relativi a forniture di apparecchiature omologate per il controllo delle infrazioni al codice </w:t>
      </w:r>
      <w:r w:rsidRPr="00C62C17">
        <w:rPr>
          <w:rFonts w:ascii="Times New Roman" w:hAnsi="Times New Roman" w:cs="Times New Roman"/>
          <w:color w:val="auto"/>
          <w:sz w:val="22"/>
          <w:szCs w:val="22"/>
        </w:rPr>
        <w:lastRenderedPageBreak/>
        <w:t xml:space="preserve">della strada </w:t>
      </w:r>
      <w:r>
        <w:rPr>
          <w:rFonts w:ascii="Times New Roman" w:hAnsi="Times New Roman" w:cs="Times New Roman"/>
          <w:color w:val="auto"/>
          <w:sz w:val="22"/>
          <w:szCs w:val="22"/>
        </w:rPr>
        <w:t>nei quali sono compresi i servizi di cui al presente appalto</w:t>
      </w:r>
      <w:r w:rsidRPr="00C62C17">
        <w:rPr>
          <w:rFonts w:ascii="Times New Roman" w:hAnsi="Times New Roman" w:cs="Times New Roman"/>
          <w:color w:val="auto"/>
          <w:sz w:val="22"/>
          <w:szCs w:val="22"/>
        </w:rPr>
        <w:t xml:space="preserve">, nell’ultimo triennio a partire dalla data del presente atto, un fatturato specifico </w:t>
      </w:r>
      <w:r>
        <w:rPr>
          <w:rFonts w:ascii="Times New Roman" w:hAnsi="Times New Roman" w:cs="Times New Roman"/>
          <w:color w:val="auto"/>
          <w:sz w:val="22"/>
          <w:szCs w:val="22"/>
        </w:rPr>
        <w:t xml:space="preserve">per cadauno dei tre anni </w:t>
      </w:r>
      <w:r w:rsidRPr="00C62C17">
        <w:rPr>
          <w:rFonts w:ascii="Times New Roman" w:hAnsi="Times New Roman" w:cs="Times New Roman"/>
          <w:color w:val="auto"/>
          <w:sz w:val="22"/>
          <w:szCs w:val="22"/>
        </w:rPr>
        <w:t xml:space="preserve">non inferiore al </w:t>
      </w:r>
      <w:r>
        <w:rPr>
          <w:rFonts w:ascii="Times New Roman" w:hAnsi="Times New Roman" w:cs="Times New Roman"/>
          <w:color w:val="auto"/>
          <w:sz w:val="22"/>
          <w:szCs w:val="22"/>
        </w:rPr>
        <w:t>doppio</w:t>
      </w:r>
      <w:r w:rsidRPr="00C62C17">
        <w:rPr>
          <w:rFonts w:ascii="Times New Roman" w:hAnsi="Times New Roman" w:cs="Times New Roman"/>
          <w:color w:val="auto"/>
          <w:sz w:val="22"/>
          <w:szCs w:val="22"/>
        </w:rPr>
        <w:t xml:space="preserve"> dell’importo posto a base della presente gara al netto dell’IVA.</w:t>
      </w:r>
    </w:p>
    <w:p w:rsidR="005121A4" w:rsidRPr="00C62C17" w:rsidRDefault="005121A4" w:rsidP="005121A4">
      <w:pPr>
        <w:jc w:val="both"/>
        <w:rPr>
          <w:sz w:val="22"/>
          <w:szCs w:val="22"/>
        </w:rPr>
      </w:pPr>
    </w:p>
    <w:p w:rsidR="005121A4" w:rsidRPr="00C62C17" w:rsidRDefault="005121A4" w:rsidP="005121A4">
      <w:pPr>
        <w:jc w:val="both"/>
        <w:rPr>
          <w:b/>
          <w:i/>
          <w:sz w:val="22"/>
          <w:szCs w:val="22"/>
        </w:rPr>
      </w:pPr>
    </w:p>
    <w:p w:rsidR="005121A4" w:rsidRPr="00C62C17" w:rsidRDefault="005121A4" w:rsidP="005121A4">
      <w:pPr>
        <w:jc w:val="center"/>
        <w:rPr>
          <w:b/>
          <w:bCs/>
          <w:sz w:val="22"/>
          <w:szCs w:val="22"/>
        </w:rPr>
      </w:pPr>
      <w:r w:rsidRPr="00C62C17">
        <w:rPr>
          <w:b/>
          <w:spacing w:val="10"/>
          <w:sz w:val="22"/>
          <w:szCs w:val="22"/>
        </w:rPr>
        <w:t>ART. 1</w:t>
      </w:r>
      <w:r>
        <w:rPr>
          <w:b/>
          <w:spacing w:val="10"/>
          <w:sz w:val="22"/>
          <w:szCs w:val="22"/>
        </w:rPr>
        <w:t xml:space="preserve">5 - </w:t>
      </w:r>
      <w:r w:rsidRPr="00C62C17">
        <w:rPr>
          <w:b/>
          <w:bCs/>
          <w:sz w:val="22"/>
          <w:szCs w:val="22"/>
        </w:rPr>
        <w:t>REQUISITI DI CAPACITÀ TECNICO - PROFESSIONALE</w:t>
      </w:r>
    </w:p>
    <w:p w:rsidR="005121A4" w:rsidRPr="00C62C17" w:rsidRDefault="005121A4" w:rsidP="005121A4">
      <w:pPr>
        <w:rPr>
          <w:sz w:val="22"/>
          <w:szCs w:val="22"/>
        </w:rPr>
      </w:pPr>
    </w:p>
    <w:p w:rsidR="005121A4" w:rsidRPr="00C62C17" w:rsidRDefault="005121A4" w:rsidP="005121A4">
      <w:pPr>
        <w:pStyle w:val="Default"/>
        <w:jc w:val="both"/>
        <w:rPr>
          <w:rFonts w:ascii="Times New Roman" w:hAnsi="Times New Roman" w:cs="Times New Roman"/>
          <w:color w:val="auto"/>
          <w:sz w:val="22"/>
          <w:szCs w:val="22"/>
        </w:rPr>
      </w:pPr>
      <w:r w:rsidRPr="00C62C17">
        <w:rPr>
          <w:rFonts w:ascii="Times New Roman" w:hAnsi="Times New Roman" w:cs="Times New Roman"/>
          <w:color w:val="auto"/>
          <w:sz w:val="22"/>
          <w:szCs w:val="22"/>
        </w:rPr>
        <w:t>Per partecipare alla gara le imprese, a pena di esclusione, devono:</w:t>
      </w:r>
    </w:p>
    <w:p w:rsidR="005121A4" w:rsidRPr="00C62C17" w:rsidRDefault="005121A4" w:rsidP="005121A4">
      <w:pPr>
        <w:pStyle w:val="Default"/>
        <w:numPr>
          <w:ilvl w:val="0"/>
          <w:numId w:val="4"/>
        </w:numPr>
        <w:jc w:val="both"/>
        <w:rPr>
          <w:rFonts w:ascii="Times New Roman" w:hAnsi="Times New Roman" w:cs="Times New Roman"/>
          <w:color w:val="auto"/>
          <w:sz w:val="22"/>
          <w:szCs w:val="22"/>
        </w:rPr>
      </w:pPr>
      <w:r w:rsidRPr="00C62C17">
        <w:rPr>
          <w:rFonts w:ascii="Times New Roman" w:hAnsi="Times New Roman" w:cs="Times New Roman"/>
          <w:color w:val="auto"/>
          <w:sz w:val="22"/>
          <w:szCs w:val="22"/>
        </w:rPr>
        <w:t>essere iscritte nel registro della Camera di Commercio, Industria, Artigianato e Agricoltura (oppure in uno dei registri professionali o commerciali istituiti presso altro Stato) per tutte le attività rientranti nell’oggetto dell’appalto ed in particolare per gestione di apparecchiature per la rilevazione automatica di infrazioni al codice della strada (o più semplicemente apparecchiature per gestione del traffico) oltre che per ausilio tecnico alla Polizia Municipale per la gestione tecnica delle infrazioni ivi comprese attività complementari</w:t>
      </w:r>
      <w:r>
        <w:rPr>
          <w:rFonts w:ascii="Times New Roman" w:hAnsi="Times New Roman" w:cs="Times New Roman"/>
          <w:color w:val="auto"/>
          <w:sz w:val="22"/>
          <w:szCs w:val="22"/>
        </w:rPr>
        <w:t xml:space="preserve"> quali</w:t>
      </w:r>
      <w:r w:rsidRPr="00C62C17">
        <w:rPr>
          <w:rFonts w:ascii="Times New Roman" w:hAnsi="Times New Roman" w:cs="Times New Roman"/>
          <w:color w:val="auto"/>
          <w:sz w:val="22"/>
          <w:szCs w:val="22"/>
        </w:rPr>
        <w:t xml:space="preserve"> la consulenza legale, </w:t>
      </w:r>
      <w:r>
        <w:rPr>
          <w:rFonts w:ascii="Times New Roman" w:hAnsi="Times New Roman" w:cs="Times New Roman"/>
          <w:color w:val="auto"/>
          <w:sz w:val="22"/>
          <w:szCs w:val="22"/>
        </w:rPr>
        <w:t xml:space="preserve">la postalizzazione, </w:t>
      </w:r>
      <w:r w:rsidRPr="00C62C17">
        <w:rPr>
          <w:rFonts w:ascii="Times New Roman" w:hAnsi="Times New Roman" w:cs="Times New Roman"/>
          <w:color w:val="auto"/>
          <w:sz w:val="22"/>
          <w:szCs w:val="22"/>
        </w:rPr>
        <w:t>ecc.;</w:t>
      </w:r>
    </w:p>
    <w:p w:rsidR="005121A4" w:rsidRDefault="005121A4" w:rsidP="005121A4">
      <w:pPr>
        <w:pStyle w:val="Default"/>
        <w:numPr>
          <w:ilvl w:val="0"/>
          <w:numId w:val="4"/>
        </w:numPr>
        <w:jc w:val="both"/>
        <w:rPr>
          <w:rFonts w:ascii="Times New Roman" w:hAnsi="Times New Roman" w:cs="Times New Roman"/>
          <w:color w:val="auto"/>
          <w:sz w:val="22"/>
          <w:szCs w:val="22"/>
        </w:rPr>
      </w:pPr>
      <w:r w:rsidRPr="00C62C17">
        <w:rPr>
          <w:rFonts w:ascii="Times New Roman" w:hAnsi="Times New Roman" w:cs="Times New Roman"/>
          <w:color w:val="auto"/>
          <w:sz w:val="22"/>
          <w:szCs w:val="22"/>
        </w:rPr>
        <w:t>avere in organico personale dipendente con specificità funzionale alla tipologia del presente appalto. Il numero dei dipendenti non potrà essere inferiore a n. 3 (tre), così meglio individuati: almeno n. 1 dipendente con qualifica e funzioni di tecnico elettronico, almeno n. 1 dipendente con qualifica e funzioni di tecnico informatico e almeno n. 1 dipendente con qualifica e funzioni di addetto amministrativo.</w:t>
      </w:r>
    </w:p>
    <w:p w:rsidR="005121A4" w:rsidRPr="00C62C17" w:rsidRDefault="005121A4" w:rsidP="005121A4">
      <w:pPr>
        <w:pStyle w:val="Default"/>
        <w:rPr>
          <w:rFonts w:ascii="Times New Roman" w:hAnsi="Times New Roman" w:cs="Times New Roman"/>
          <w:b/>
          <w:bCs/>
          <w:i/>
          <w:iCs/>
          <w:color w:val="auto"/>
          <w:sz w:val="22"/>
          <w:szCs w:val="22"/>
        </w:rPr>
      </w:pPr>
    </w:p>
    <w:p w:rsidR="005121A4" w:rsidRPr="00C62C17" w:rsidRDefault="005121A4" w:rsidP="005121A4">
      <w:pPr>
        <w:pStyle w:val="Default"/>
        <w:jc w:val="both"/>
        <w:rPr>
          <w:rFonts w:ascii="Times New Roman" w:hAnsi="Times New Roman" w:cs="Times New Roman"/>
          <w:color w:val="auto"/>
          <w:sz w:val="22"/>
          <w:szCs w:val="22"/>
        </w:rPr>
      </w:pPr>
      <w:r w:rsidRPr="00C62C17">
        <w:rPr>
          <w:rFonts w:ascii="Times New Roman" w:hAnsi="Times New Roman" w:cs="Times New Roman"/>
          <w:b/>
          <w:bCs/>
          <w:i/>
          <w:iCs/>
          <w:color w:val="auto"/>
          <w:sz w:val="22"/>
          <w:szCs w:val="22"/>
        </w:rPr>
        <w:t xml:space="preserve">Requisiti di capacità tecnico-professionale </w:t>
      </w:r>
    </w:p>
    <w:p w:rsidR="005121A4" w:rsidRPr="00C62C17" w:rsidRDefault="005121A4" w:rsidP="005121A4">
      <w:pPr>
        <w:jc w:val="both"/>
        <w:rPr>
          <w:sz w:val="22"/>
          <w:szCs w:val="22"/>
        </w:rPr>
      </w:pPr>
      <w:r w:rsidRPr="00C62C17">
        <w:rPr>
          <w:sz w:val="22"/>
          <w:szCs w:val="22"/>
        </w:rPr>
        <w:t xml:space="preserve">Per partecipare alla gara, a pena di esclusione, l’impresa deve dimostrare di </w:t>
      </w:r>
      <w:r>
        <w:rPr>
          <w:sz w:val="22"/>
          <w:szCs w:val="22"/>
        </w:rPr>
        <w:t>essere incaricata</w:t>
      </w:r>
      <w:r w:rsidRPr="00C62C17">
        <w:rPr>
          <w:sz w:val="22"/>
          <w:szCs w:val="22"/>
        </w:rPr>
        <w:t xml:space="preserve">, nell’ultimo triennio a partire dalla data del presente appalto, </w:t>
      </w:r>
      <w:r>
        <w:rPr>
          <w:sz w:val="22"/>
          <w:szCs w:val="22"/>
        </w:rPr>
        <w:t>da almeno</w:t>
      </w:r>
      <w:r w:rsidRPr="00C62C17">
        <w:rPr>
          <w:sz w:val="22"/>
          <w:szCs w:val="22"/>
        </w:rPr>
        <w:t xml:space="preserve"> tre Enti pubblici </w:t>
      </w:r>
      <w:r>
        <w:rPr>
          <w:sz w:val="22"/>
          <w:szCs w:val="22"/>
        </w:rPr>
        <w:t>per l’esecuzione dell’</w:t>
      </w:r>
      <w:r w:rsidRPr="00C62C17">
        <w:rPr>
          <w:sz w:val="22"/>
          <w:szCs w:val="22"/>
        </w:rPr>
        <w:t xml:space="preserve">ausilio tecnico </w:t>
      </w:r>
      <w:r>
        <w:rPr>
          <w:sz w:val="22"/>
          <w:szCs w:val="22"/>
        </w:rPr>
        <w:t>(</w:t>
      </w:r>
      <w:r w:rsidRPr="00C62C17">
        <w:rPr>
          <w:sz w:val="22"/>
          <w:szCs w:val="22"/>
        </w:rPr>
        <w:t>a mezzo di proprio personale dipendente</w:t>
      </w:r>
      <w:r>
        <w:rPr>
          <w:sz w:val="22"/>
          <w:szCs w:val="22"/>
        </w:rPr>
        <w:t>)</w:t>
      </w:r>
      <w:r w:rsidRPr="00C62C17">
        <w:rPr>
          <w:sz w:val="22"/>
          <w:szCs w:val="22"/>
        </w:rPr>
        <w:t xml:space="preserve"> </w:t>
      </w:r>
      <w:r>
        <w:rPr>
          <w:sz w:val="22"/>
          <w:szCs w:val="22"/>
        </w:rPr>
        <w:t>al</w:t>
      </w:r>
      <w:r w:rsidRPr="00C62C17">
        <w:rPr>
          <w:sz w:val="22"/>
          <w:szCs w:val="22"/>
        </w:rPr>
        <w:t>l’ufficio verbali della Polizia Municipale</w:t>
      </w:r>
      <w:r>
        <w:rPr>
          <w:sz w:val="22"/>
          <w:szCs w:val="22"/>
        </w:rPr>
        <w:t xml:space="preserve"> per la elaborazione tecnica delle infrazioni compresa l’esecuzione di servizi complementari quali la postalizzazione con anticipazione delle spese di notifica.</w:t>
      </w:r>
    </w:p>
    <w:p w:rsidR="005121A4" w:rsidRPr="00C62C17" w:rsidRDefault="005121A4" w:rsidP="005121A4">
      <w:pPr>
        <w:pStyle w:val="Default"/>
        <w:jc w:val="both"/>
        <w:rPr>
          <w:rFonts w:ascii="Times New Roman" w:hAnsi="Times New Roman" w:cs="Times New Roman"/>
          <w:color w:val="auto"/>
          <w:sz w:val="20"/>
          <w:szCs w:val="20"/>
        </w:rPr>
      </w:pPr>
    </w:p>
    <w:p w:rsidR="005121A4" w:rsidRPr="00232BC7" w:rsidRDefault="005121A4" w:rsidP="005121A4">
      <w:pPr>
        <w:pStyle w:val="Default"/>
        <w:jc w:val="both"/>
        <w:rPr>
          <w:rFonts w:ascii="Times New Roman" w:hAnsi="Times New Roman" w:cs="Times New Roman"/>
          <w:color w:val="auto"/>
          <w:sz w:val="22"/>
          <w:szCs w:val="22"/>
        </w:rPr>
      </w:pPr>
      <w:r w:rsidRPr="00232BC7">
        <w:rPr>
          <w:rFonts w:ascii="Times New Roman" w:hAnsi="Times New Roman" w:cs="Times New Roman"/>
          <w:color w:val="auto"/>
          <w:sz w:val="22"/>
          <w:szCs w:val="22"/>
        </w:rPr>
        <w:t xml:space="preserve"> </w:t>
      </w:r>
      <w:r w:rsidRPr="00232BC7">
        <w:rPr>
          <w:rFonts w:ascii="Times New Roman" w:hAnsi="Times New Roman" w:cs="Times New Roman"/>
          <w:i/>
          <w:color w:val="auto"/>
          <w:sz w:val="22"/>
          <w:szCs w:val="22"/>
        </w:rPr>
        <w:t>Le prestazioni di cui alla voce precedente devono essere documentate a mezzo di certificazioni rilasciate dai rispettivi Enti, già in sede di partecipazione alla presente gara;</w:t>
      </w:r>
    </w:p>
    <w:p w:rsidR="005121A4" w:rsidRPr="00232BC7" w:rsidRDefault="005121A4" w:rsidP="005121A4">
      <w:pPr>
        <w:jc w:val="both"/>
        <w:rPr>
          <w:sz w:val="22"/>
          <w:szCs w:val="22"/>
        </w:rPr>
      </w:pPr>
    </w:p>
    <w:p w:rsidR="005121A4" w:rsidRPr="00C62C17" w:rsidRDefault="005121A4" w:rsidP="005121A4">
      <w:pPr>
        <w:jc w:val="both"/>
        <w:rPr>
          <w:b/>
          <w:sz w:val="22"/>
          <w:szCs w:val="22"/>
        </w:rPr>
      </w:pPr>
      <w:r w:rsidRPr="00C62C17">
        <w:rPr>
          <w:b/>
          <w:sz w:val="22"/>
          <w:szCs w:val="22"/>
        </w:rPr>
        <w:t>L’impresa partecipante deve inoltre esibire:</w:t>
      </w:r>
    </w:p>
    <w:p w:rsidR="005121A4" w:rsidRPr="00C62C17" w:rsidRDefault="005121A4" w:rsidP="005121A4">
      <w:pPr>
        <w:widowControl/>
        <w:numPr>
          <w:ilvl w:val="0"/>
          <w:numId w:val="3"/>
        </w:numPr>
        <w:autoSpaceDE/>
        <w:autoSpaceDN/>
        <w:adjustRightInd/>
        <w:jc w:val="both"/>
        <w:rPr>
          <w:i/>
          <w:sz w:val="22"/>
          <w:szCs w:val="22"/>
        </w:rPr>
      </w:pPr>
      <w:r w:rsidRPr="00C62C17">
        <w:rPr>
          <w:sz w:val="22"/>
          <w:szCs w:val="22"/>
        </w:rPr>
        <w:t>copia della certificazione di sistema di qualità conforme alle norme europee della serie UNI EN ISO 9001-2008 per attività afferenti all’oggetto del presente appalto (</w:t>
      </w:r>
      <w:r>
        <w:rPr>
          <w:sz w:val="22"/>
          <w:szCs w:val="22"/>
        </w:rPr>
        <w:t xml:space="preserve">voci comprese nella certificazione: </w:t>
      </w:r>
      <w:r w:rsidRPr="00C62C17">
        <w:rPr>
          <w:i/>
          <w:sz w:val="22"/>
          <w:szCs w:val="22"/>
        </w:rPr>
        <w:t>manutenzione di impianti automatici per la sicurezza del traffico stradale, elaborazione tecnica del</w:t>
      </w:r>
      <w:r>
        <w:rPr>
          <w:i/>
          <w:sz w:val="22"/>
          <w:szCs w:val="22"/>
        </w:rPr>
        <w:t>le infrazioni</w:t>
      </w:r>
      <w:r w:rsidRPr="00C62C17">
        <w:rPr>
          <w:i/>
          <w:sz w:val="22"/>
          <w:szCs w:val="22"/>
        </w:rPr>
        <w:t xml:space="preserve">, </w:t>
      </w:r>
      <w:r>
        <w:rPr>
          <w:i/>
          <w:sz w:val="22"/>
          <w:szCs w:val="22"/>
        </w:rPr>
        <w:t>postalizzazione</w:t>
      </w:r>
      <w:r w:rsidRPr="00C62C17">
        <w:rPr>
          <w:i/>
          <w:sz w:val="22"/>
          <w:szCs w:val="22"/>
        </w:rPr>
        <w:t>);</w:t>
      </w:r>
    </w:p>
    <w:p w:rsidR="005121A4" w:rsidRPr="00C62C17" w:rsidRDefault="005121A4" w:rsidP="005121A4">
      <w:pPr>
        <w:widowControl/>
        <w:numPr>
          <w:ilvl w:val="0"/>
          <w:numId w:val="3"/>
        </w:numPr>
        <w:autoSpaceDE/>
        <w:autoSpaceDN/>
        <w:adjustRightInd/>
        <w:jc w:val="both"/>
        <w:rPr>
          <w:sz w:val="22"/>
          <w:szCs w:val="22"/>
        </w:rPr>
      </w:pPr>
      <w:r w:rsidRPr="00C62C17">
        <w:rPr>
          <w:sz w:val="22"/>
          <w:szCs w:val="22"/>
        </w:rPr>
        <w:t>copia della certificazione ISO/IEC 27001:2005 attinente il Sistema di Gestione della Sicurezza delle Informazioni (ISMS) relativo al prelevamento ed elaborazione tecnica dei dati acquisiti dalle apparecchiature per la successiva fase dell’accertamento e contestazione delle infrazioni semaforiche rilevate da parte del Pubblico Ufficiale di Polizia Municipale.</w:t>
      </w:r>
    </w:p>
    <w:p w:rsidR="005121A4" w:rsidRDefault="005121A4" w:rsidP="005121A4">
      <w:pPr>
        <w:widowControl/>
        <w:numPr>
          <w:ilvl w:val="0"/>
          <w:numId w:val="3"/>
        </w:numPr>
        <w:spacing w:line="276" w:lineRule="auto"/>
        <w:jc w:val="both"/>
        <w:rPr>
          <w:sz w:val="22"/>
          <w:szCs w:val="22"/>
        </w:rPr>
      </w:pPr>
      <w:r w:rsidRPr="00C62C17">
        <w:rPr>
          <w:sz w:val="22"/>
          <w:szCs w:val="22"/>
        </w:rPr>
        <w:t xml:space="preserve">copia della certificazione OHSAS 18001/07 comprovante che l’impresa partecipante e tutti i suoi dipendenti sono in regola con le norme dettate dalla L.81/2008 e hanno effettuato regolari visite mediche ottenendo il giudizio di </w:t>
      </w:r>
      <w:r>
        <w:rPr>
          <w:sz w:val="22"/>
          <w:szCs w:val="22"/>
        </w:rPr>
        <w:t>idoneità del medico competente;</w:t>
      </w:r>
    </w:p>
    <w:p w:rsidR="005121A4" w:rsidRPr="00C62C17" w:rsidRDefault="005121A4" w:rsidP="005121A4">
      <w:pPr>
        <w:widowControl/>
        <w:numPr>
          <w:ilvl w:val="0"/>
          <w:numId w:val="3"/>
        </w:numPr>
        <w:spacing w:line="276" w:lineRule="auto"/>
        <w:jc w:val="both"/>
        <w:rPr>
          <w:sz w:val="22"/>
          <w:szCs w:val="22"/>
        </w:rPr>
      </w:pPr>
      <w:r>
        <w:rPr>
          <w:sz w:val="22"/>
          <w:szCs w:val="22"/>
        </w:rPr>
        <w:lastRenderedPageBreak/>
        <w:t>copia (eventuale) della convenzione con la società costruttrice dei Photored F17D per la manutenzione e la verifica annuale delle apparecchiature in questione.</w:t>
      </w:r>
    </w:p>
    <w:p w:rsidR="005121A4" w:rsidRDefault="005121A4" w:rsidP="005121A4">
      <w:pPr>
        <w:pStyle w:val="Default"/>
        <w:jc w:val="both"/>
        <w:rPr>
          <w:rFonts w:ascii="Times New Roman" w:hAnsi="Times New Roman" w:cs="Times New Roman"/>
          <w:i/>
          <w:color w:val="auto"/>
          <w:sz w:val="20"/>
          <w:szCs w:val="20"/>
        </w:rPr>
      </w:pPr>
    </w:p>
    <w:p w:rsidR="005121A4" w:rsidRPr="00232BC7" w:rsidRDefault="005121A4" w:rsidP="005121A4">
      <w:pPr>
        <w:overflowPunct w:val="0"/>
        <w:jc w:val="both"/>
        <w:rPr>
          <w:i/>
          <w:sz w:val="22"/>
          <w:szCs w:val="22"/>
        </w:rPr>
      </w:pPr>
      <w:r w:rsidRPr="00232BC7">
        <w:rPr>
          <w:i/>
          <w:iCs/>
          <w:sz w:val="22"/>
          <w:szCs w:val="22"/>
        </w:rPr>
        <w:t xml:space="preserve">I requisiti </w:t>
      </w:r>
      <w:r w:rsidRPr="00232BC7">
        <w:rPr>
          <w:i/>
          <w:sz w:val="22"/>
          <w:szCs w:val="22"/>
        </w:rPr>
        <w:t xml:space="preserve">di cui ai precedenti punti devono essere di data antecedente alla data riportata in calce ai documenti della presente gara, pena l’esclusione.   </w:t>
      </w:r>
    </w:p>
    <w:p w:rsidR="005121A4" w:rsidRPr="00232BC7" w:rsidRDefault="005121A4" w:rsidP="005121A4">
      <w:pPr>
        <w:jc w:val="both"/>
        <w:rPr>
          <w:sz w:val="22"/>
          <w:szCs w:val="22"/>
        </w:rPr>
      </w:pPr>
    </w:p>
    <w:p w:rsidR="005121A4" w:rsidRPr="00C62C17" w:rsidRDefault="005121A4" w:rsidP="005121A4">
      <w:pPr>
        <w:jc w:val="center"/>
        <w:rPr>
          <w:b/>
          <w:sz w:val="22"/>
          <w:szCs w:val="22"/>
        </w:rPr>
      </w:pPr>
      <w:r w:rsidRPr="00C62C17">
        <w:rPr>
          <w:b/>
          <w:sz w:val="22"/>
          <w:szCs w:val="22"/>
        </w:rPr>
        <w:t>ART. 1</w:t>
      </w:r>
      <w:r>
        <w:rPr>
          <w:b/>
          <w:sz w:val="22"/>
          <w:szCs w:val="22"/>
        </w:rPr>
        <w:t xml:space="preserve">6 - </w:t>
      </w:r>
      <w:r w:rsidRPr="00C62C17">
        <w:rPr>
          <w:b/>
          <w:sz w:val="22"/>
          <w:szCs w:val="22"/>
        </w:rPr>
        <w:t>SOPRALUOGO</w:t>
      </w:r>
    </w:p>
    <w:p w:rsidR="005121A4" w:rsidRPr="00C62C17" w:rsidRDefault="005121A4" w:rsidP="005121A4">
      <w:pPr>
        <w:jc w:val="center"/>
        <w:rPr>
          <w:b/>
          <w:sz w:val="22"/>
          <w:szCs w:val="22"/>
        </w:rPr>
      </w:pPr>
    </w:p>
    <w:p w:rsidR="005121A4" w:rsidRPr="00C62C17" w:rsidRDefault="005121A4" w:rsidP="005121A4">
      <w:pPr>
        <w:jc w:val="both"/>
        <w:rPr>
          <w:sz w:val="22"/>
          <w:szCs w:val="22"/>
        </w:rPr>
      </w:pPr>
      <w:r w:rsidRPr="00C62C17">
        <w:rPr>
          <w:sz w:val="22"/>
          <w:szCs w:val="22"/>
        </w:rPr>
        <w:t xml:space="preserve">Il titolare dell'impresa partecipante alla procedura (o persona di sua fiducia munita di apposita delega), dovrà provvedere a compiere un sopralluogo preventivo, da effettuarsi entro il quinto giorno feriale precedente alla data di scadenza del termine per la presentazione delle offerte, a fronte del quale sarà certificato da parte della Polizia Municipale che l'impresa partecipante: </w:t>
      </w:r>
    </w:p>
    <w:p w:rsidR="005121A4" w:rsidRDefault="005121A4" w:rsidP="005121A4">
      <w:pPr>
        <w:widowControl/>
        <w:numPr>
          <w:ilvl w:val="0"/>
          <w:numId w:val="1"/>
        </w:numPr>
        <w:autoSpaceDE/>
        <w:autoSpaceDN/>
        <w:adjustRightInd/>
        <w:jc w:val="both"/>
        <w:rPr>
          <w:sz w:val="22"/>
          <w:szCs w:val="22"/>
        </w:rPr>
      </w:pPr>
      <w:r w:rsidRPr="00C62C17">
        <w:rPr>
          <w:sz w:val="22"/>
          <w:szCs w:val="22"/>
        </w:rPr>
        <w:t>ha effettuato il sopraluogo presso le apparecchiature Photored F17D per le quali deve effettuare la verifica/collaudo annuale e la relativa manutenzione ordinaria e straordinaria;</w:t>
      </w:r>
    </w:p>
    <w:p w:rsidR="005121A4" w:rsidRPr="00C62C17" w:rsidRDefault="005121A4" w:rsidP="005121A4">
      <w:pPr>
        <w:widowControl/>
        <w:numPr>
          <w:ilvl w:val="0"/>
          <w:numId w:val="1"/>
        </w:numPr>
        <w:autoSpaceDE/>
        <w:autoSpaceDN/>
        <w:adjustRightInd/>
        <w:jc w:val="both"/>
        <w:rPr>
          <w:sz w:val="22"/>
          <w:szCs w:val="22"/>
        </w:rPr>
      </w:pPr>
      <w:r w:rsidRPr="00C62C17">
        <w:rPr>
          <w:sz w:val="22"/>
          <w:szCs w:val="22"/>
        </w:rPr>
        <w:t>ha effettuato il sopraluogo presso</w:t>
      </w:r>
      <w:r>
        <w:rPr>
          <w:sz w:val="22"/>
          <w:szCs w:val="22"/>
        </w:rPr>
        <w:t xml:space="preserve"> i due impianti semaforici da manutenere;</w:t>
      </w:r>
    </w:p>
    <w:p w:rsidR="005121A4" w:rsidRPr="00C62C17" w:rsidRDefault="005121A4" w:rsidP="005121A4">
      <w:pPr>
        <w:widowControl/>
        <w:numPr>
          <w:ilvl w:val="0"/>
          <w:numId w:val="1"/>
        </w:numPr>
        <w:autoSpaceDE/>
        <w:autoSpaceDN/>
        <w:adjustRightInd/>
        <w:jc w:val="both"/>
        <w:rPr>
          <w:sz w:val="22"/>
          <w:szCs w:val="22"/>
        </w:rPr>
      </w:pPr>
      <w:r w:rsidRPr="00C62C17">
        <w:rPr>
          <w:sz w:val="22"/>
          <w:szCs w:val="22"/>
        </w:rPr>
        <w:t>ha visionato tutti i documenti dell'Appalto. (</w:t>
      </w:r>
      <w:r w:rsidRPr="00C62C17">
        <w:rPr>
          <w:i/>
          <w:sz w:val="22"/>
          <w:szCs w:val="22"/>
        </w:rPr>
        <w:t>AVCP, Delibera n. 201//2007</w:t>
      </w:r>
      <w:r w:rsidRPr="00C62C17">
        <w:rPr>
          <w:sz w:val="22"/>
          <w:szCs w:val="22"/>
        </w:rPr>
        <w:t xml:space="preserve">). </w:t>
      </w:r>
    </w:p>
    <w:p w:rsidR="005121A4" w:rsidRPr="00C62C17" w:rsidRDefault="005121A4" w:rsidP="005121A4">
      <w:pPr>
        <w:ind w:left="284"/>
        <w:jc w:val="both"/>
        <w:rPr>
          <w:sz w:val="22"/>
          <w:szCs w:val="22"/>
        </w:rPr>
      </w:pPr>
    </w:p>
    <w:p w:rsidR="005121A4" w:rsidRPr="00C62C17" w:rsidRDefault="005121A4" w:rsidP="005121A4">
      <w:pPr>
        <w:ind w:right="72"/>
        <w:jc w:val="both"/>
        <w:rPr>
          <w:spacing w:val="1"/>
          <w:sz w:val="22"/>
          <w:szCs w:val="22"/>
        </w:rPr>
      </w:pPr>
    </w:p>
    <w:p w:rsidR="005121A4" w:rsidRPr="00C62C17" w:rsidRDefault="005121A4" w:rsidP="005121A4">
      <w:pPr>
        <w:jc w:val="center"/>
        <w:rPr>
          <w:b/>
          <w:bCs/>
          <w:sz w:val="22"/>
          <w:szCs w:val="22"/>
        </w:rPr>
      </w:pPr>
      <w:r w:rsidRPr="00C62C17">
        <w:rPr>
          <w:b/>
          <w:bCs/>
          <w:sz w:val="22"/>
          <w:szCs w:val="22"/>
        </w:rPr>
        <w:t>ART. 1</w:t>
      </w:r>
      <w:r>
        <w:rPr>
          <w:b/>
          <w:bCs/>
          <w:sz w:val="22"/>
          <w:szCs w:val="22"/>
        </w:rPr>
        <w:t xml:space="preserve">7 – </w:t>
      </w:r>
      <w:r w:rsidRPr="00C62C17">
        <w:rPr>
          <w:b/>
          <w:bCs/>
          <w:sz w:val="22"/>
          <w:szCs w:val="22"/>
        </w:rPr>
        <w:t>OSSERVANZA DI LEGGI E REGOLAMENTI</w:t>
      </w:r>
    </w:p>
    <w:p w:rsidR="005121A4" w:rsidRPr="00C62C17" w:rsidRDefault="005121A4" w:rsidP="005121A4">
      <w:pPr>
        <w:rPr>
          <w:sz w:val="22"/>
          <w:szCs w:val="22"/>
        </w:rPr>
      </w:pPr>
    </w:p>
    <w:p w:rsidR="005121A4" w:rsidRPr="00C62C17" w:rsidRDefault="005121A4" w:rsidP="005121A4">
      <w:pPr>
        <w:ind w:right="72"/>
        <w:jc w:val="both"/>
        <w:rPr>
          <w:spacing w:val="1"/>
          <w:sz w:val="22"/>
          <w:szCs w:val="22"/>
        </w:rPr>
      </w:pPr>
      <w:r w:rsidRPr="00C62C17">
        <w:rPr>
          <w:spacing w:val="-3"/>
          <w:sz w:val="22"/>
          <w:szCs w:val="22"/>
        </w:rPr>
        <w:t xml:space="preserve">L'assuntore è soggetto alla osservanza di tutte le norme vigenti in materia nei riguardi del personale o soci </w:t>
      </w:r>
      <w:r w:rsidRPr="00C62C17">
        <w:rPr>
          <w:sz w:val="22"/>
          <w:szCs w:val="22"/>
        </w:rPr>
        <w:t xml:space="preserve">alle dipendenze della Ditta aggiudicataria, di tutte le disposizioni e norme di legge e del C.C.N.L., </w:t>
      </w:r>
      <w:r w:rsidRPr="00C62C17">
        <w:rPr>
          <w:spacing w:val="-2"/>
          <w:sz w:val="22"/>
          <w:szCs w:val="22"/>
        </w:rPr>
        <w:t xml:space="preserve">nonché </w:t>
      </w:r>
      <w:r w:rsidRPr="00C62C17">
        <w:rPr>
          <w:sz w:val="22"/>
          <w:szCs w:val="22"/>
        </w:rPr>
        <w:t>delle disposizioni in materia di assicurazioni sociali, assistenziali e di tutte le norme contenute nel contrat</w:t>
      </w:r>
      <w:r w:rsidRPr="00C62C17">
        <w:rPr>
          <w:sz w:val="22"/>
          <w:szCs w:val="22"/>
        </w:rPr>
        <w:softHyphen/>
      </w:r>
      <w:r w:rsidRPr="00C62C17">
        <w:rPr>
          <w:spacing w:val="1"/>
          <w:sz w:val="22"/>
          <w:szCs w:val="22"/>
        </w:rPr>
        <w:t>to nazionale del lavoro.</w:t>
      </w:r>
    </w:p>
    <w:p w:rsidR="005121A4" w:rsidRPr="00C62C17" w:rsidRDefault="005121A4" w:rsidP="005121A4">
      <w:pPr>
        <w:ind w:right="72"/>
        <w:jc w:val="both"/>
        <w:rPr>
          <w:spacing w:val="1"/>
          <w:sz w:val="22"/>
          <w:szCs w:val="22"/>
        </w:rPr>
      </w:pPr>
      <w:r w:rsidRPr="00C62C17">
        <w:rPr>
          <w:sz w:val="22"/>
          <w:szCs w:val="22"/>
        </w:rPr>
        <w:t xml:space="preserve">In caso di violazione degli obblighi suddetti il Comune provvede a denunciare le inadempienze accertate </w:t>
      </w:r>
      <w:r w:rsidRPr="00C62C17">
        <w:rPr>
          <w:spacing w:val="1"/>
          <w:sz w:val="22"/>
          <w:szCs w:val="22"/>
        </w:rPr>
        <w:t>all'Ispettorato del Lavoro, dandone comunicazione alla ditta.</w:t>
      </w:r>
    </w:p>
    <w:p w:rsidR="005121A4" w:rsidRPr="00C62C17" w:rsidRDefault="005121A4" w:rsidP="005121A4">
      <w:pPr>
        <w:ind w:right="72"/>
        <w:jc w:val="both"/>
        <w:rPr>
          <w:spacing w:val="1"/>
          <w:sz w:val="22"/>
          <w:szCs w:val="22"/>
        </w:rPr>
      </w:pPr>
      <w:r w:rsidRPr="00C62C17">
        <w:rPr>
          <w:spacing w:val="-1"/>
          <w:sz w:val="22"/>
          <w:szCs w:val="22"/>
        </w:rPr>
        <w:t xml:space="preserve">Saranno a carico dell'assuntore le spese di contratto, bollo, registrazioni copie, di quietanza, diritti fissi di </w:t>
      </w:r>
      <w:r w:rsidRPr="00C62C17">
        <w:rPr>
          <w:spacing w:val="1"/>
          <w:sz w:val="22"/>
          <w:szCs w:val="22"/>
        </w:rPr>
        <w:t>segreteria e di scritturazione.</w:t>
      </w:r>
    </w:p>
    <w:p w:rsidR="005121A4" w:rsidRPr="00C62C17" w:rsidRDefault="005121A4" w:rsidP="005121A4">
      <w:pPr>
        <w:jc w:val="center"/>
        <w:rPr>
          <w:b/>
          <w:bCs/>
          <w:spacing w:val="-2"/>
          <w:sz w:val="22"/>
          <w:szCs w:val="22"/>
        </w:rPr>
      </w:pPr>
      <w:r w:rsidRPr="00C62C17">
        <w:rPr>
          <w:b/>
          <w:bCs/>
          <w:spacing w:val="2"/>
          <w:sz w:val="22"/>
          <w:szCs w:val="22"/>
        </w:rPr>
        <w:t>ART. 1</w:t>
      </w:r>
      <w:r>
        <w:rPr>
          <w:b/>
          <w:bCs/>
          <w:spacing w:val="2"/>
          <w:sz w:val="22"/>
          <w:szCs w:val="22"/>
        </w:rPr>
        <w:t xml:space="preserve">8 - </w:t>
      </w:r>
      <w:r w:rsidRPr="00C62C17">
        <w:rPr>
          <w:b/>
          <w:bCs/>
          <w:spacing w:val="-2"/>
          <w:sz w:val="22"/>
          <w:szCs w:val="22"/>
        </w:rPr>
        <w:t>ORDINI DI SERVIZIO E VIGILANZA</w:t>
      </w:r>
    </w:p>
    <w:p w:rsidR="005121A4" w:rsidRPr="00C62C17" w:rsidRDefault="005121A4" w:rsidP="005121A4">
      <w:pPr>
        <w:rPr>
          <w:sz w:val="22"/>
          <w:szCs w:val="22"/>
        </w:rPr>
      </w:pPr>
    </w:p>
    <w:p w:rsidR="005121A4" w:rsidRPr="00C62C17" w:rsidRDefault="005121A4" w:rsidP="005121A4">
      <w:pPr>
        <w:jc w:val="both"/>
        <w:rPr>
          <w:sz w:val="22"/>
          <w:szCs w:val="22"/>
        </w:rPr>
      </w:pPr>
      <w:r w:rsidRPr="00C62C17">
        <w:rPr>
          <w:spacing w:val="3"/>
          <w:sz w:val="22"/>
          <w:szCs w:val="22"/>
        </w:rPr>
        <w:t xml:space="preserve">L'amministrazione, a mezzo del Comando di Polizia Municipale, esercita il controllo sull'osservanza dei patti richiamati nel presente capitolato e sul regolare espletamento del servizio </w:t>
      </w:r>
      <w:r w:rsidRPr="00C62C17">
        <w:rPr>
          <w:sz w:val="22"/>
          <w:szCs w:val="22"/>
        </w:rPr>
        <w:t>in esso indicate.</w:t>
      </w:r>
    </w:p>
    <w:p w:rsidR="005121A4" w:rsidRPr="00C62C17" w:rsidRDefault="005121A4" w:rsidP="005121A4">
      <w:pPr>
        <w:jc w:val="both"/>
        <w:rPr>
          <w:sz w:val="22"/>
          <w:szCs w:val="22"/>
        </w:rPr>
      </w:pPr>
    </w:p>
    <w:p w:rsidR="005121A4" w:rsidRPr="00A642D7" w:rsidRDefault="005121A4" w:rsidP="005121A4">
      <w:pPr>
        <w:jc w:val="center"/>
        <w:rPr>
          <w:b/>
          <w:bCs/>
          <w:spacing w:val="1"/>
          <w:sz w:val="22"/>
          <w:szCs w:val="22"/>
        </w:rPr>
      </w:pPr>
      <w:r w:rsidRPr="00C62C17">
        <w:rPr>
          <w:b/>
          <w:bCs/>
          <w:spacing w:val="1"/>
          <w:sz w:val="22"/>
          <w:szCs w:val="22"/>
        </w:rPr>
        <w:t>ART. 1</w:t>
      </w:r>
      <w:r>
        <w:rPr>
          <w:b/>
          <w:bCs/>
          <w:spacing w:val="1"/>
          <w:sz w:val="22"/>
          <w:szCs w:val="22"/>
        </w:rPr>
        <w:t xml:space="preserve">9 - </w:t>
      </w:r>
      <w:r w:rsidRPr="00A642D7">
        <w:rPr>
          <w:b/>
          <w:bCs/>
          <w:spacing w:val="1"/>
          <w:sz w:val="22"/>
          <w:szCs w:val="22"/>
        </w:rPr>
        <w:t>CAUSE DI RISOLUZIONE DEL CONTRATTO</w:t>
      </w:r>
    </w:p>
    <w:p w:rsidR="005121A4" w:rsidRPr="00A642D7" w:rsidRDefault="005121A4" w:rsidP="005121A4">
      <w:pPr>
        <w:rPr>
          <w:sz w:val="22"/>
          <w:szCs w:val="22"/>
        </w:rPr>
      </w:pPr>
    </w:p>
    <w:p w:rsidR="005121A4" w:rsidRPr="00A642D7" w:rsidRDefault="005121A4" w:rsidP="005121A4">
      <w:pPr>
        <w:ind w:left="36"/>
        <w:jc w:val="both"/>
        <w:rPr>
          <w:sz w:val="22"/>
          <w:szCs w:val="22"/>
        </w:rPr>
      </w:pPr>
      <w:r w:rsidRPr="00A642D7">
        <w:rPr>
          <w:sz w:val="22"/>
          <w:szCs w:val="22"/>
        </w:rPr>
        <w:t>L'Amministrazione</w:t>
      </w:r>
      <w:r>
        <w:rPr>
          <w:sz w:val="22"/>
          <w:szCs w:val="22"/>
        </w:rPr>
        <w:t xml:space="preserve"> può chiedere la risoluzione del</w:t>
      </w:r>
      <w:r w:rsidRPr="00A642D7">
        <w:rPr>
          <w:sz w:val="22"/>
          <w:szCs w:val="22"/>
        </w:rPr>
        <w:t xml:space="preserve"> contratto nei seguenti casi:</w:t>
      </w:r>
    </w:p>
    <w:p w:rsidR="005121A4" w:rsidRPr="00A642D7" w:rsidRDefault="005121A4" w:rsidP="005121A4">
      <w:pPr>
        <w:numPr>
          <w:ilvl w:val="0"/>
          <w:numId w:val="5"/>
        </w:numPr>
        <w:adjustRightInd/>
        <w:jc w:val="both"/>
        <w:rPr>
          <w:spacing w:val="1"/>
          <w:sz w:val="22"/>
          <w:szCs w:val="22"/>
        </w:rPr>
      </w:pPr>
      <w:r w:rsidRPr="00A642D7">
        <w:rPr>
          <w:sz w:val="22"/>
          <w:szCs w:val="22"/>
        </w:rPr>
        <w:t xml:space="preserve">in caso di frode, di grave negligenza, di contravvenzione nell'esecuzione degli obblighi e delle </w:t>
      </w:r>
      <w:r w:rsidRPr="00A642D7">
        <w:rPr>
          <w:spacing w:val="1"/>
          <w:sz w:val="22"/>
          <w:szCs w:val="22"/>
        </w:rPr>
        <w:t>condizioni contrattuali;</w:t>
      </w:r>
    </w:p>
    <w:p w:rsidR="005121A4" w:rsidRPr="00A642D7" w:rsidRDefault="005121A4" w:rsidP="005121A4">
      <w:pPr>
        <w:numPr>
          <w:ilvl w:val="0"/>
          <w:numId w:val="5"/>
        </w:numPr>
        <w:adjustRightInd/>
        <w:jc w:val="both"/>
        <w:rPr>
          <w:sz w:val="22"/>
          <w:szCs w:val="22"/>
        </w:rPr>
      </w:pPr>
      <w:r w:rsidRPr="00A642D7">
        <w:rPr>
          <w:sz w:val="22"/>
          <w:szCs w:val="22"/>
        </w:rPr>
        <w:t>in caso di cessione dell'azienda, di cessazione dell'attività o in caso di concordato preventivo o fal</w:t>
      </w:r>
      <w:r w:rsidRPr="00A642D7">
        <w:rPr>
          <w:sz w:val="22"/>
          <w:szCs w:val="22"/>
        </w:rPr>
        <w:softHyphen/>
        <w:t>limento;</w:t>
      </w:r>
    </w:p>
    <w:p w:rsidR="005121A4" w:rsidRPr="00A642D7" w:rsidRDefault="005121A4" w:rsidP="005121A4">
      <w:pPr>
        <w:numPr>
          <w:ilvl w:val="0"/>
          <w:numId w:val="5"/>
        </w:numPr>
        <w:adjustRightInd/>
        <w:jc w:val="both"/>
        <w:rPr>
          <w:spacing w:val="-2"/>
          <w:sz w:val="22"/>
          <w:szCs w:val="22"/>
        </w:rPr>
      </w:pPr>
      <w:r w:rsidRPr="00A642D7">
        <w:rPr>
          <w:spacing w:val="-2"/>
          <w:sz w:val="22"/>
          <w:szCs w:val="22"/>
        </w:rPr>
        <w:t>in caso di cessione del contratto o subappalto (nei limiti della convenzione contrattuale);</w:t>
      </w:r>
    </w:p>
    <w:p w:rsidR="005121A4" w:rsidRPr="00A642D7" w:rsidRDefault="005121A4" w:rsidP="005121A4">
      <w:pPr>
        <w:numPr>
          <w:ilvl w:val="0"/>
          <w:numId w:val="5"/>
        </w:numPr>
        <w:adjustRightInd/>
        <w:jc w:val="both"/>
        <w:rPr>
          <w:sz w:val="22"/>
          <w:szCs w:val="22"/>
        </w:rPr>
      </w:pPr>
      <w:r w:rsidRPr="00A642D7">
        <w:rPr>
          <w:sz w:val="22"/>
          <w:szCs w:val="22"/>
        </w:rPr>
        <w:t>in caso di ritardo nell'esecuzione, oltre 30 giorni dalla data dell'aggiudicazione;</w:t>
      </w:r>
    </w:p>
    <w:p w:rsidR="005121A4" w:rsidRPr="00A642D7" w:rsidRDefault="005121A4" w:rsidP="005121A4">
      <w:pPr>
        <w:numPr>
          <w:ilvl w:val="0"/>
          <w:numId w:val="5"/>
        </w:numPr>
        <w:adjustRightInd/>
        <w:jc w:val="both"/>
        <w:rPr>
          <w:sz w:val="22"/>
          <w:szCs w:val="22"/>
        </w:rPr>
      </w:pPr>
      <w:r w:rsidRPr="00A642D7">
        <w:rPr>
          <w:spacing w:val="1"/>
          <w:sz w:val="22"/>
          <w:szCs w:val="22"/>
        </w:rPr>
        <w:t>nel caso in cui l'aggiudicatario non metta a disposizione i beni oggetto del presente capitolato nei termini previ</w:t>
      </w:r>
      <w:r w:rsidRPr="00A642D7">
        <w:rPr>
          <w:spacing w:val="1"/>
          <w:sz w:val="22"/>
          <w:szCs w:val="22"/>
        </w:rPr>
        <w:softHyphen/>
        <w:t xml:space="preserve">sti dallo stesso e/o non si attivi per la manutenzione degli apparati e/o non vengano rispettati tutti </w:t>
      </w:r>
      <w:r w:rsidRPr="00A642D7">
        <w:rPr>
          <w:spacing w:val="3"/>
          <w:sz w:val="22"/>
          <w:szCs w:val="22"/>
        </w:rPr>
        <w:t xml:space="preserve">gli </w:t>
      </w:r>
      <w:r w:rsidRPr="00A642D7">
        <w:rPr>
          <w:spacing w:val="3"/>
          <w:sz w:val="22"/>
          <w:szCs w:val="22"/>
        </w:rPr>
        <w:lastRenderedPageBreak/>
        <w:t xml:space="preserve">altri obblighi contrattuali. In tutti questi casi l'Amministrazione Comunale invierà preavviso </w:t>
      </w:r>
      <w:r w:rsidRPr="00A642D7">
        <w:rPr>
          <w:spacing w:val="1"/>
          <w:sz w:val="22"/>
          <w:szCs w:val="22"/>
        </w:rPr>
        <w:t>scritto con lettera raccomandata A.R. 10 giorni prima della risoluzione; decorsi 10 giorni, ove per</w:t>
      </w:r>
      <w:r w:rsidRPr="00A642D7">
        <w:rPr>
          <w:spacing w:val="1"/>
          <w:sz w:val="22"/>
          <w:szCs w:val="22"/>
        </w:rPr>
        <w:softHyphen/>
      </w:r>
      <w:r w:rsidRPr="00A642D7">
        <w:rPr>
          <w:spacing w:val="3"/>
          <w:sz w:val="22"/>
          <w:szCs w:val="22"/>
        </w:rPr>
        <w:t xml:space="preserve">sista l'inadempimento degli obblighi contrattuali l'Amministrazione Comunale invierà preavviso </w:t>
      </w:r>
      <w:r w:rsidRPr="00A642D7">
        <w:rPr>
          <w:sz w:val="22"/>
          <w:szCs w:val="22"/>
        </w:rPr>
        <w:t>scritto con lettera raccomandata A.R. 15 giorni prima della risoluzione;</w:t>
      </w:r>
    </w:p>
    <w:p w:rsidR="005121A4" w:rsidRPr="00A642D7" w:rsidRDefault="005121A4" w:rsidP="005121A4">
      <w:pPr>
        <w:numPr>
          <w:ilvl w:val="0"/>
          <w:numId w:val="5"/>
        </w:numPr>
        <w:adjustRightInd/>
        <w:jc w:val="both"/>
        <w:rPr>
          <w:spacing w:val="1"/>
          <w:sz w:val="22"/>
          <w:szCs w:val="22"/>
        </w:rPr>
      </w:pPr>
      <w:r w:rsidRPr="00A642D7">
        <w:rPr>
          <w:spacing w:val="2"/>
          <w:sz w:val="22"/>
          <w:szCs w:val="22"/>
        </w:rPr>
        <w:t>in caso di perdita dei requisiti di cui all'art. 38 del D.Lgs. 163/2006 e successive modifiche ed in</w:t>
      </w:r>
      <w:r w:rsidRPr="00A642D7">
        <w:rPr>
          <w:spacing w:val="2"/>
          <w:sz w:val="22"/>
          <w:szCs w:val="22"/>
        </w:rPr>
        <w:softHyphen/>
      </w:r>
      <w:r w:rsidRPr="00A642D7">
        <w:rPr>
          <w:spacing w:val="1"/>
          <w:sz w:val="22"/>
          <w:szCs w:val="22"/>
        </w:rPr>
        <w:t>tegrazioni e della normativa antimafia;</w:t>
      </w:r>
    </w:p>
    <w:p w:rsidR="005121A4" w:rsidRPr="00A642D7" w:rsidRDefault="005121A4" w:rsidP="005121A4">
      <w:pPr>
        <w:jc w:val="both"/>
        <w:rPr>
          <w:sz w:val="22"/>
          <w:szCs w:val="22"/>
        </w:rPr>
      </w:pPr>
    </w:p>
    <w:p w:rsidR="005121A4" w:rsidRPr="00BB515D" w:rsidRDefault="005121A4" w:rsidP="005121A4">
      <w:pPr>
        <w:ind w:left="36"/>
        <w:jc w:val="both"/>
        <w:rPr>
          <w:b/>
          <w:sz w:val="22"/>
          <w:szCs w:val="22"/>
        </w:rPr>
      </w:pPr>
      <w:r w:rsidRPr="00BB515D">
        <w:rPr>
          <w:b/>
          <w:sz w:val="22"/>
          <w:szCs w:val="22"/>
        </w:rPr>
        <w:t>Le parti potranno chiedere lo scioglimento del contratto nei seguenti casi:</w:t>
      </w:r>
    </w:p>
    <w:p w:rsidR="005121A4" w:rsidRPr="00A642D7" w:rsidRDefault="005121A4" w:rsidP="005121A4">
      <w:pPr>
        <w:numPr>
          <w:ilvl w:val="0"/>
          <w:numId w:val="6"/>
        </w:numPr>
        <w:adjustRightInd/>
        <w:jc w:val="both"/>
        <w:rPr>
          <w:sz w:val="22"/>
          <w:szCs w:val="22"/>
        </w:rPr>
      </w:pPr>
      <w:r w:rsidRPr="00A642D7">
        <w:rPr>
          <w:sz w:val="22"/>
          <w:szCs w:val="22"/>
        </w:rPr>
        <w:t>in caso di impossibilità ad eseguire il contratto per cause non imputabili all'aggiudicatario, ai sensi dell'articolo 1672 del c.c. la risoluzione del contratto non ha effetto retroattivo;</w:t>
      </w:r>
    </w:p>
    <w:p w:rsidR="005121A4" w:rsidRPr="00A642D7" w:rsidRDefault="005121A4" w:rsidP="005121A4">
      <w:pPr>
        <w:numPr>
          <w:ilvl w:val="0"/>
          <w:numId w:val="6"/>
        </w:numPr>
        <w:adjustRightInd/>
        <w:jc w:val="both"/>
        <w:rPr>
          <w:sz w:val="22"/>
          <w:szCs w:val="22"/>
        </w:rPr>
      </w:pPr>
      <w:r w:rsidRPr="00A642D7">
        <w:rPr>
          <w:spacing w:val="2"/>
          <w:sz w:val="22"/>
          <w:szCs w:val="22"/>
        </w:rPr>
        <w:t xml:space="preserve">nel caso in cui durante lo svolgimento dei servizi dovessero intervenire provvedimenti normativi </w:t>
      </w:r>
      <w:r w:rsidRPr="00A642D7">
        <w:rPr>
          <w:spacing w:val="1"/>
          <w:sz w:val="22"/>
          <w:szCs w:val="22"/>
        </w:rPr>
        <w:t>e regolamentari che vietino, impediscano o pregiudichino l'utilizzo totale o parziale delle apparec</w:t>
      </w:r>
      <w:r w:rsidRPr="00A642D7">
        <w:rPr>
          <w:spacing w:val="1"/>
          <w:sz w:val="22"/>
          <w:szCs w:val="22"/>
        </w:rPr>
        <w:softHyphen/>
      </w:r>
      <w:r w:rsidRPr="00A642D7">
        <w:rPr>
          <w:spacing w:val="3"/>
          <w:sz w:val="22"/>
          <w:szCs w:val="22"/>
        </w:rPr>
        <w:t xml:space="preserve">chiature per il rilievo delle infrazioni stradali. </w:t>
      </w:r>
    </w:p>
    <w:p w:rsidR="005121A4" w:rsidRPr="00A642D7" w:rsidRDefault="005121A4" w:rsidP="005121A4">
      <w:pPr>
        <w:ind w:left="1080"/>
        <w:jc w:val="both"/>
        <w:rPr>
          <w:sz w:val="22"/>
          <w:szCs w:val="22"/>
        </w:rPr>
      </w:pPr>
    </w:p>
    <w:p w:rsidR="005121A4" w:rsidRPr="00A642D7" w:rsidRDefault="005121A4" w:rsidP="005121A4">
      <w:pPr>
        <w:jc w:val="center"/>
        <w:rPr>
          <w:b/>
          <w:bCs/>
          <w:sz w:val="22"/>
          <w:szCs w:val="22"/>
        </w:rPr>
      </w:pPr>
      <w:r w:rsidRPr="00A642D7">
        <w:rPr>
          <w:b/>
          <w:spacing w:val="5"/>
          <w:sz w:val="22"/>
          <w:szCs w:val="22"/>
        </w:rPr>
        <w:t xml:space="preserve">ART. </w:t>
      </w:r>
      <w:r>
        <w:rPr>
          <w:b/>
          <w:spacing w:val="5"/>
          <w:sz w:val="22"/>
          <w:szCs w:val="22"/>
        </w:rPr>
        <w:t xml:space="preserve">20 - </w:t>
      </w:r>
      <w:r w:rsidRPr="00A642D7">
        <w:rPr>
          <w:b/>
          <w:bCs/>
          <w:sz w:val="22"/>
          <w:szCs w:val="22"/>
        </w:rPr>
        <w:t>CONTROVERSIE E DISPOSIZIONI FINALI</w:t>
      </w:r>
    </w:p>
    <w:p w:rsidR="005121A4" w:rsidRPr="00A642D7" w:rsidRDefault="005121A4" w:rsidP="005121A4">
      <w:pPr>
        <w:rPr>
          <w:sz w:val="22"/>
          <w:szCs w:val="22"/>
        </w:rPr>
      </w:pPr>
    </w:p>
    <w:p w:rsidR="005121A4" w:rsidRDefault="005121A4" w:rsidP="005121A4">
      <w:pPr>
        <w:jc w:val="both"/>
        <w:rPr>
          <w:sz w:val="22"/>
          <w:szCs w:val="22"/>
        </w:rPr>
      </w:pPr>
      <w:r w:rsidRPr="00A642D7">
        <w:rPr>
          <w:spacing w:val="4"/>
          <w:sz w:val="22"/>
          <w:szCs w:val="22"/>
        </w:rPr>
        <w:t xml:space="preserve">Per la definizione delle controversie che dovessero sorgere circa l'interpretazione e/o l'esecuzione delle </w:t>
      </w:r>
      <w:r w:rsidRPr="00A642D7">
        <w:rPr>
          <w:spacing w:val="1"/>
          <w:sz w:val="22"/>
          <w:szCs w:val="22"/>
        </w:rPr>
        <w:t>clausole previste dal presente capitolato, che non abbiano trovato soluzione attraverso una bonaria compo</w:t>
      </w:r>
      <w:r w:rsidRPr="00A642D7">
        <w:rPr>
          <w:spacing w:val="1"/>
          <w:sz w:val="22"/>
          <w:szCs w:val="22"/>
        </w:rPr>
        <w:softHyphen/>
        <w:t>sizione tra le parti, sarà competente un arbitro, nominato dal Presidente del Tribunale, su richiesta</w:t>
      </w:r>
      <w:r w:rsidRPr="00A642D7">
        <w:rPr>
          <w:b/>
          <w:sz w:val="22"/>
          <w:szCs w:val="22"/>
        </w:rPr>
        <w:t xml:space="preserve"> </w:t>
      </w:r>
      <w:r w:rsidRPr="00A642D7">
        <w:rPr>
          <w:sz w:val="22"/>
          <w:szCs w:val="22"/>
        </w:rPr>
        <w:t xml:space="preserve">della parte più diligente, con arbitrato irrituale e secondo equità. </w:t>
      </w:r>
    </w:p>
    <w:p w:rsidR="005121A4" w:rsidRPr="00A642D7" w:rsidRDefault="005121A4" w:rsidP="005121A4">
      <w:pPr>
        <w:jc w:val="both"/>
        <w:rPr>
          <w:b/>
          <w:sz w:val="22"/>
          <w:szCs w:val="22"/>
        </w:rPr>
      </w:pPr>
    </w:p>
    <w:p w:rsidR="005121A4" w:rsidRPr="00A642D7" w:rsidRDefault="005121A4" w:rsidP="005121A4">
      <w:pPr>
        <w:jc w:val="center"/>
        <w:rPr>
          <w:b/>
          <w:sz w:val="22"/>
          <w:szCs w:val="22"/>
        </w:rPr>
      </w:pPr>
      <w:r w:rsidRPr="00A642D7">
        <w:rPr>
          <w:b/>
          <w:sz w:val="22"/>
          <w:szCs w:val="22"/>
        </w:rPr>
        <w:t>Art</w:t>
      </w:r>
      <w:r>
        <w:rPr>
          <w:b/>
          <w:sz w:val="22"/>
          <w:szCs w:val="22"/>
        </w:rPr>
        <w:t xml:space="preserve">. 21 - </w:t>
      </w:r>
      <w:r w:rsidRPr="00A642D7">
        <w:rPr>
          <w:b/>
          <w:sz w:val="22"/>
          <w:szCs w:val="22"/>
        </w:rPr>
        <w:t>NORME DI RINVIO</w:t>
      </w:r>
    </w:p>
    <w:p w:rsidR="005121A4" w:rsidRPr="00A642D7" w:rsidRDefault="005121A4" w:rsidP="005121A4">
      <w:pPr>
        <w:jc w:val="center"/>
        <w:rPr>
          <w:b/>
          <w:sz w:val="22"/>
          <w:szCs w:val="22"/>
        </w:rPr>
      </w:pPr>
    </w:p>
    <w:p w:rsidR="005121A4" w:rsidRPr="00A642D7" w:rsidRDefault="005121A4" w:rsidP="005121A4">
      <w:pPr>
        <w:jc w:val="both"/>
        <w:rPr>
          <w:sz w:val="22"/>
          <w:szCs w:val="22"/>
        </w:rPr>
      </w:pPr>
      <w:r w:rsidRPr="00A642D7">
        <w:rPr>
          <w:sz w:val="22"/>
          <w:szCs w:val="22"/>
        </w:rPr>
        <w:t xml:space="preserve">Le regole di partecipazione alla gara, i requisiti di ammissione, i documenti da presentare, requisiti di qualificazione delle ditte partecipanti, le modalità ed i termini di presentazione delle offerte sono individuati nel presente Capitolato Speciale d'Appalto, nel Disciplinare di gara e negli Allegati che fanno parte integrante e del presente appalto. Le prescrizioni ivi contenute costituiscono il regolamento speciale di appalto e la violazione delle relative disposizioni comporta: in sede di aggiudicazione, l'esclusione dalla gara; in sede di esecuzione, gli effetti determinati dai singoli articoli del capitolato d'appalto e dalla legge. </w:t>
      </w:r>
    </w:p>
    <w:p w:rsidR="005121A4" w:rsidRPr="00A642D7" w:rsidRDefault="005121A4" w:rsidP="005121A4">
      <w:pPr>
        <w:jc w:val="both"/>
        <w:rPr>
          <w:sz w:val="22"/>
          <w:szCs w:val="22"/>
        </w:rPr>
      </w:pPr>
      <w:r w:rsidRPr="00A642D7">
        <w:rPr>
          <w:sz w:val="22"/>
          <w:szCs w:val="22"/>
        </w:rPr>
        <w:t xml:space="preserve">Per espressa previsione del D. Lgs. 12 aprile 2006, n. 163 le disposizioni del presente capitolato costituiscono parte integrante e sostanziale del contratto, anche in difetto di richiamo da parte di quest'ultimo alle regole del capitolato. Per quanto non previsto dalla presente convenzione, si fa rinvio alle leggi e disposizioni normative vigenti in materia. </w:t>
      </w:r>
    </w:p>
    <w:p w:rsidR="005121A4" w:rsidRPr="00A642D7" w:rsidRDefault="005121A4" w:rsidP="005121A4">
      <w:pPr>
        <w:jc w:val="both"/>
        <w:rPr>
          <w:sz w:val="22"/>
          <w:szCs w:val="22"/>
        </w:rPr>
      </w:pPr>
    </w:p>
    <w:p w:rsidR="005121A4" w:rsidRPr="00A642D7" w:rsidRDefault="005121A4" w:rsidP="005121A4">
      <w:pPr>
        <w:jc w:val="both"/>
        <w:rPr>
          <w:sz w:val="22"/>
          <w:szCs w:val="22"/>
        </w:rPr>
      </w:pPr>
    </w:p>
    <w:p w:rsidR="005121A4" w:rsidRPr="00A642D7" w:rsidRDefault="005121A4" w:rsidP="005121A4">
      <w:pPr>
        <w:ind w:left="4248" w:firstLine="708"/>
        <w:jc w:val="both"/>
        <w:rPr>
          <w:sz w:val="22"/>
          <w:szCs w:val="22"/>
        </w:rPr>
      </w:pPr>
      <w:r w:rsidRPr="00A642D7">
        <w:rPr>
          <w:sz w:val="22"/>
          <w:szCs w:val="22"/>
        </w:rPr>
        <w:t xml:space="preserve">       Il Responsabile del </w:t>
      </w:r>
      <w:r>
        <w:rPr>
          <w:sz w:val="22"/>
          <w:szCs w:val="22"/>
        </w:rPr>
        <w:t>Servizio</w:t>
      </w:r>
    </w:p>
    <w:p w:rsidR="005121A4" w:rsidRPr="00A642D7" w:rsidRDefault="005121A4" w:rsidP="005121A4">
      <w:pPr>
        <w:ind w:left="2832" w:firstLine="708"/>
        <w:jc w:val="both"/>
        <w:rPr>
          <w:sz w:val="22"/>
          <w:szCs w:val="22"/>
        </w:rPr>
      </w:pPr>
      <w:r w:rsidRPr="00A642D7">
        <w:rPr>
          <w:sz w:val="22"/>
          <w:szCs w:val="22"/>
        </w:rPr>
        <w:t xml:space="preserve">       </w:t>
      </w:r>
      <w:r w:rsidRPr="00A642D7">
        <w:rPr>
          <w:sz w:val="22"/>
          <w:szCs w:val="22"/>
        </w:rPr>
        <w:tab/>
      </w:r>
      <w:r w:rsidRPr="00A642D7">
        <w:rPr>
          <w:sz w:val="22"/>
          <w:szCs w:val="22"/>
        </w:rPr>
        <w:tab/>
      </w:r>
      <w:r>
        <w:rPr>
          <w:sz w:val="22"/>
          <w:szCs w:val="22"/>
        </w:rPr>
        <w:t xml:space="preserve">               Ten Luigi Marsella</w:t>
      </w:r>
      <w:r w:rsidRPr="00A642D7">
        <w:rPr>
          <w:sz w:val="22"/>
          <w:szCs w:val="22"/>
        </w:rPr>
        <w:tab/>
      </w:r>
    </w:p>
    <w:p w:rsidR="005121A4" w:rsidRPr="00C9696A" w:rsidRDefault="005121A4" w:rsidP="005121A4">
      <w:pPr>
        <w:ind w:left="2832" w:firstLine="708"/>
        <w:jc w:val="both"/>
        <w:rPr>
          <w:sz w:val="20"/>
          <w:szCs w:val="20"/>
        </w:rPr>
      </w:pPr>
      <w:r w:rsidRPr="00A642D7">
        <w:rPr>
          <w:sz w:val="22"/>
          <w:szCs w:val="22"/>
        </w:rPr>
        <w:tab/>
      </w:r>
      <w:r w:rsidRPr="00A642D7">
        <w:rPr>
          <w:sz w:val="22"/>
          <w:szCs w:val="22"/>
        </w:rPr>
        <w:tab/>
        <w:t>_______________________________</w:t>
      </w:r>
      <w:r w:rsidRPr="00C9696A">
        <w:rPr>
          <w:sz w:val="20"/>
          <w:szCs w:val="20"/>
        </w:rPr>
        <w:t>__</w:t>
      </w:r>
    </w:p>
    <w:p w:rsidR="00EA20FB" w:rsidRDefault="00EA20FB"/>
    <w:sectPr w:rsidR="00EA20FB" w:rsidSect="002E53EB">
      <w:headerReference w:type="even" r:id="rId9"/>
      <w:headerReference w:type="default" r:id="rId10"/>
      <w:footerReference w:type="even" r:id="rId11"/>
      <w:footerReference w:type="default" r:id="rId12"/>
      <w:headerReference w:type="first" r:id="rId13"/>
      <w:footerReference w:type="first" r:id="rId14"/>
      <w:pgSz w:w="11906" w:h="16838"/>
      <w:pgMar w:top="1418" w:right="2268" w:bottom="1134"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67AA" w:rsidRDefault="000267AA" w:rsidP="002E53EB">
      <w:r>
        <w:separator/>
      </w:r>
    </w:p>
  </w:endnote>
  <w:endnote w:type="continuationSeparator" w:id="1">
    <w:p w:rsidR="000267AA" w:rsidRDefault="000267AA" w:rsidP="002E53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3EB" w:rsidRDefault="002E53EB">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3EB" w:rsidRDefault="002E53EB">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3EB" w:rsidRDefault="002E53EB">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67AA" w:rsidRDefault="000267AA" w:rsidP="002E53EB">
      <w:r>
        <w:separator/>
      </w:r>
    </w:p>
  </w:footnote>
  <w:footnote w:type="continuationSeparator" w:id="1">
    <w:p w:rsidR="000267AA" w:rsidRDefault="000267AA" w:rsidP="002E53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3EB" w:rsidRDefault="002663A5">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41092" o:spid="_x0000_s2053" type="#_x0000_t75" style="position:absolute;margin-left:0;margin-top:0;width:595.35pt;height:841.9pt;z-index:-251657216;mso-position-horizontal:center;mso-position-horizontal-relative:margin;mso-position-vertical:center;mso-position-vertical-relative:margin" o:allowincell="f">
          <v:imagedata r:id="rId1" o:title="sfondo"/>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3EB" w:rsidRPr="00115571" w:rsidRDefault="00A9603C" w:rsidP="009A2674">
    <w:pPr>
      <w:pStyle w:val="Intestazione"/>
      <w:ind w:left="-426" w:right="-285"/>
      <w:jc w:val="center"/>
      <w:rPr>
        <w:color w:val="FF0000"/>
        <w:sz w:val="58"/>
        <w:szCs w:val="58"/>
      </w:rPr>
    </w:pPr>
    <w:r>
      <w:rPr>
        <w:rFonts w:ascii="Brush Script MT" w:hAnsi="Brush Script MT"/>
        <w:noProof/>
        <w:color w:val="FF0000"/>
        <w:sz w:val="58"/>
        <w:szCs w:val="58"/>
      </w:rPr>
      <w:drawing>
        <wp:anchor distT="0" distB="0" distL="114300" distR="114300" simplePos="0" relativeHeight="251660288" behindDoc="1" locked="0" layoutInCell="1" allowOverlap="1">
          <wp:simplePos x="0" y="0"/>
          <wp:positionH relativeFrom="margin">
            <wp:align>center</wp:align>
          </wp:positionH>
          <wp:positionV relativeFrom="margin">
            <wp:posOffset>-1306195</wp:posOffset>
          </wp:positionV>
          <wp:extent cx="7486650" cy="10591800"/>
          <wp:effectExtent l="19050" t="0" r="0" b="0"/>
          <wp:wrapNone/>
          <wp:docPr id="1" name="Immagine 0" descr="gonfalon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nfaloni2.png"/>
                  <pic:cNvPicPr/>
                </pic:nvPicPr>
                <pic:blipFill>
                  <a:blip r:embed="rId1"/>
                  <a:stretch>
                    <a:fillRect/>
                  </a:stretch>
                </pic:blipFill>
                <pic:spPr>
                  <a:xfrm>
                    <a:off x="0" y="0"/>
                    <a:ext cx="7486650" cy="10591800"/>
                  </a:xfrm>
                  <a:prstGeom prst="rect">
                    <a:avLst/>
                  </a:prstGeom>
                </pic:spPr>
              </pic:pic>
            </a:graphicData>
          </a:graphic>
        </wp:anchor>
      </w:drawing>
    </w:r>
    <w:r w:rsidR="00EC0BDA" w:rsidRPr="00115571">
      <w:rPr>
        <w:rFonts w:ascii="Brush Script MT" w:hAnsi="Brush Script MT"/>
        <w:color w:val="FF0000"/>
        <w:sz w:val="58"/>
        <w:szCs w:val="58"/>
      </w:rPr>
      <w:t>Centrale unica di committenza c/o L’Unione dei Comuni “MONTEDORO”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3EB" w:rsidRDefault="002663A5">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41091" o:spid="_x0000_s2052" type="#_x0000_t75" style="position:absolute;margin-left:0;margin-top:0;width:595.35pt;height:841.9pt;z-index:-251658240;mso-position-horizontal:center;mso-position-horizontal-relative:margin;mso-position-vertical:center;mso-position-vertical-relative:margin" o:allowincell="f">
          <v:imagedata r:id="rId1" o:title="sfondo"/>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51F90"/>
    <w:multiLevelType w:val="hybridMultilevel"/>
    <w:tmpl w:val="58BC9F3E"/>
    <w:lvl w:ilvl="0" w:tplc="7EA604F4">
      <w:start w:val="1"/>
      <w:numFmt w:val="lowerLetter"/>
      <w:lvlText w:val="%1)"/>
      <w:lvlJc w:val="left"/>
      <w:pPr>
        <w:ind w:left="720"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EFD427F"/>
    <w:multiLevelType w:val="hybridMultilevel"/>
    <w:tmpl w:val="AA2CCD66"/>
    <w:lvl w:ilvl="0" w:tplc="04100001">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C614D23"/>
    <w:multiLevelType w:val="multilevel"/>
    <w:tmpl w:val="F424CA94"/>
    <w:lvl w:ilvl="0">
      <w:start w:val="1"/>
      <w:numFmt w:val="lowerLetter"/>
      <w:lvlText w:val="%1)"/>
      <w:lvlJc w:val="left"/>
      <w:pPr>
        <w:ind w:left="720" w:hanging="360"/>
      </w:pPr>
      <w:rPr>
        <w:b/>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54B147F8"/>
    <w:multiLevelType w:val="hybridMultilevel"/>
    <w:tmpl w:val="6804F5D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65040D10"/>
    <w:multiLevelType w:val="hybridMultilevel"/>
    <w:tmpl w:val="A5A4FAC2"/>
    <w:lvl w:ilvl="0" w:tplc="D51E6C48">
      <w:start w:val="2"/>
      <w:numFmt w:val="bullet"/>
      <w:lvlText w:val="-"/>
      <w:lvlJc w:val="left"/>
      <w:pPr>
        <w:tabs>
          <w:tab w:val="num" w:pos="1080"/>
        </w:tabs>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nsid w:val="66E07EF1"/>
    <w:multiLevelType w:val="hybridMultilevel"/>
    <w:tmpl w:val="4A8E7F84"/>
    <w:lvl w:ilvl="0" w:tplc="BB1E0E6A">
      <w:start w:val="1"/>
      <w:numFmt w:val="lowerLetter"/>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6D8D0DBC"/>
    <w:multiLevelType w:val="hybridMultilevel"/>
    <w:tmpl w:val="2B2A3CDA"/>
    <w:lvl w:ilvl="0" w:tplc="D51E6C48">
      <w:start w:val="2"/>
      <w:numFmt w:val="bullet"/>
      <w:lvlText w:val="-"/>
      <w:lvlJc w:val="left"/>
      <w:pPr>
        <w:tabs>
          <w:tab w:val="num" w:pos="1080"/>
        </w:tabs>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nsid w:val="6F544A9D"/>
    <w:multiLevelType w:val="hybridMultilevel"/>
    <w:tmpl w:val="510C9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737E05D2"/>
    <w:multiLevelType w:val="hybridMultilevel"/>
    <w:tmpl w:val="EBAA7452"/>
    <w:lvl w:ilvl="0" w:tplc="04100011">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63F1261"/>
    <w:multiLevelType w:val="hybridMultilevel"/>
    <w:tmpl w:val="46080D6E"/>
    <w:lvl w:ilvl="0" w:tplc="C244306E">
      <w:start w:val="1"/>
      <w:numFmt w:val="upperLetter"/>
      <w:lvlText w:val="%1."/>
      <w:lvlJc w:val="left"/>
      <w:pPr>
        <w:ind w:left="720" w:hanging="360"/>
      </w:pPr>
      <w:rPr>
        <w:rFonts w:hint="default"/>
        <w:b/>
        <w:i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D1D1F10"/>
    <w:multiLevelType w:val="hybridMultilevel"/>
    <w:tmpl w:val="B70275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
  </w:num>
  <w:num w:numId="4">
    <w:abstractNumId w:val="10"/>
  </w:num>
  <w:num w:numId="5">
    <w:abstractNumId w:val="4"/>
  </w:num>
  <w:num w:numId="6">
    <w:abstractNumId w:val="6"/>
  </w:num>
  <w:num w:numId="7">
    <w:abstractNumId w:val="1"/>
  </w:num>
  <w:num w:numId="8">
    <w:abstractNumId w:val="7"/>
  </w:num>
  <w:num w:numId="9">
    <w:abstractNumId w:val="9"/>
  </w:num>
  <w:num w:numId="10">
    <w:abstractNumId w:val="5"/>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2E53EB"/>
    <w:rsid w:val="000267AA"/>
    <w:rsid w:val="000A43F3"/>
    <w:rsid w:val="00115571"/>
    <w:rsid w:val="00121E3D"/>
    <w:rsid w:val="00194C80"/>
    <w:rsid w:val="001E670D"/>
    <w:rsid w:val="001F6658"/>
    <w:rsid w:val="001F741B"/>
    <w:rsid w:val="002663A5"/>
    <w:rsid w:val="002E53EB"/>
    <w:rsid w:val="003638EC"/>
    <w:rsid w:val="00460605"/>
    <w:rsid w:val="005121A4"/>
    <w:rsid w:val="00606E7D"/>
    <w:rsid w:val="006959E9"/>
    <w:rsid w:val="00797DE5"/>
    <w:rsid w:val="007D6860"/>
    <w:rsid w:val="008B5332"/>
    <w:rsid w:val="009A2674"/>
    <w:rsid w:val="00A9603C"/>
    <w:rsid w:val="00BB5B03"/>
    <w:rsid w:val="00C87261"/>
    <w:rsid w:val="00CE247C"/>
    <w:rsid w:val="00CF73CE"/>
    <w:rsid w:val="00EA20FB"/>
    <w:rsid w:val="00EC0BDA"/>
    <w:rsid w:val="00F17DCA"/>
    <w:rsid w:val="00F361BA"/>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7D6860"/>
    <w:pPr>
      <w:widowControl w:val="0"/>
      <w:autoSpaceDE w:val="0"/>
      <w:autoSpaceDN w:val="0"/>
      <w:adjustRightInd w:val="0"/>
    </w:pPr>
    <w:rPr>
      <w:rFonts w:ascii="Times New Roman" w:hAnsi="Times New Roman"/>
      <w:sz w:val="24"/>
      <w:szCs w:val="24"/>
    </w:rPr>
  </w:style>
  <w:style w:type="paragraph" w:styleId="Titolo1">
    <w:name w:val="heading 1"/>
    <w:basedOn w:val="Normale"/>
    <w:next w:val="Normale"/>
    <w:link w:val="Titolo1Carattere"/>
    <w:uiPriority w:val="9"/>
    <w:qFormat/>
    <w:rsid w:val="007D6860"/>
    <w:pPr>
      <w:keepNext/>
      <w:spacing w:before="240" w:after="60"/>
      <w:outlineLvl w:val="0"/>
    </w:pPr>
    <w:rPr>
      <w:rFonts w:ascii="Cambria" w:hAnsi="Cambria"/>
      <w:b/>
      <w:bCs/>
      <w:kern w:val="32"/>
      <w:sz w:val="32"/>
      <w:szCs w:val="32"/>
    </w:rPr>
  </w:style>
  <w:style w:type="paragraph" w:styleId="Titolo2">
    <w:name w:val="heading 2"/>
    <w:basedOn w:val="Normale"/>
    <w:next w:val="Normale"/>
    <w:link w:val="Titolo2Carattere"/>
    <w:uiPriority w:val="9"/>
    <w:semiHidden/>
    <w:unhideWhenUsed/>
    <w:qFormat/>
    <w:rsid w:val="007D6860"/>
    <w:pPr>
      <w:keepNext/>
      <w:spacing w:before="240" w:after="60"/>
      <w:outlineLvl w:val="1"/>
    </w:pPr>
    <w:rPr>
      <w:rFonts w:ascii="Cambria" w:hAnsi="Cambria"/>
      <w:b/>
      <w:bCs/>
      <w:i/>
      <w:iCs/>
      <w:sz w:val="28"/>
      <w:szCs w:val="28"/>
    </w:rPr>
  </w:style>
  <w:style w:type="paragraph" w:styleId="Titolo3">
    <w:name w:val="heading 3"/>
    <w:basedOn w:val="Normale"/>
    <w:next w:val="Normale"/>
    <w:link w:val="Titolo3Carattere"/>
    <w:uiPriority w:val="9"/>
    <w:semiHidden/>
    <w:unhideWhenUsed/>
    <w:qFormat/>
    <w:rsid w:val="007D6860"/>
    <w:pPr>
      <w:keepNext/>
      <w:spacing w:before="240" w:after="60"/>
      <w:outlineLvl w:val="2"/>
    </w:pPr>
    <w:rPr>
      <w:rFonts w:ascii="Cambria" w:hAnsi="Cambria"/>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D6860"/>
    <w:rPr>
      <w:rFonts w:ascii="Cambria" w:eastAsia="Times New Roman" w:hAnsi="Cambria" w:cs="Times New Roman"/>
      <w:b/>
      <w:bCs/>
      <w:kern w:val="32"/>
      <w:sz w:val="32"/>
      <w:szCs w:val="32"/>
    </w:rPr>
  </w:style>
  <w:style w:type="character" w:customStyle="1" w:styleId="Titolo2Carattere">
    <w:name w:val="Titolo 2 Carattere"/>
    <w:basedOn w:val="Carpredefinitoparagrafo"/>
    <w:link w:val="Titolo2"/>
    <w:uiPriority w:val="9"/>
    <w:semiHidden/>
    <w:rsid w:val="007D6860"/>
    <w:rPr>
      <w:rFonts w:ascii="Cambria" w:eastAsia="Times New Roman" w:hAnsi="Cambria" w:cs="Times New Roman"/>
      <w:b/>
      <w:bCs/>
      <w:i/>
      <w:iCs/>
      <w:sz w:val="28"/>
      <w:szCs w:val="28"/>
    </w:rPr>
  </w:style>
  <w:style w:type="character" w:customStyle="1" w:styleId="Titolo3Carattere">
    <w:name w:val="Titolo 3 Carattere"/>
    <w:basedOn w:val="Carpredefinitoparagrafo"/>
    <w:link w:val="Titolo3"/>
    <w:uiPriority w:val="9"/>
    <w:semiHidden/>
    <w:rsid w:val="007D6860"/>
    <w:rPr>
      <w:rFonts w:ascii="Cambria" w:eastAsia="Times New Roman" w:hAnsi="Cambria" w:cs="Times New Roman"/>
      <w:b/>
      <w:bCs/>
      <w:sz w:val="26"/>
      <w:szCs w:val="26"/>
    </w:rPr>
  </w:style>
  <w:style w:type="paragraph" w:styleId="Corpodeltesto">
    <w:name w:val="Body Text"/>
    <w:basedOn w:val="Normale"/>
    <w:link w:val="CorpodeltestoCarattere"/>
    <w:autoRedefine/>
    <w:uiPriority w:val="1"/>
    <w:qFormat/>
    <w:rsid w:val="007D6860"/>
    <w:pPr>
      <w:kinsoku w:val="0"/>
      <w:overflowPunct w:val="0"/>
      <w:spacing w:before="6"/>
      <w:jc w:val="both"/>
    </w:pPr>
    <w:rPr>
      <w:sz w:val="22"/>
      <w:szCs w:val="22"/>
    </w:rPr>
  </w:style>
  <w:style w:type="character" w:customStyle="1" w:styleId="CorpodeltestoCarattere">
    <w:name w:val="Corpo del testo Carattere"/>
    <w:basedOn w:val="Carpredefinitoparagrafo"/>
    <w:link w:val="Corpodeltesto"/>
    <w:uiPriority w:val="1"/>
    <w:rsid w:val="007D6860"/>
    <w:rPr>
      <w:rFonts w:ascii="Times New Roman" w:hAnsi="Times New Roman"/>
      <w:sz w:val="22"/>
      <w:szCs w:val="22"/>
    </w:rPr>
  </w:style>
  <w:style w:type="paragraph" w:styleId="Nessunaspaziatura">
    <w:name w:val="No Spacing"/>
    <w:uiPriority w:val="1"/>
    <w:qFormat/>
    <w:rsid w:val="007D6860"/>
    <w:pPr>
      <w:widowControl w:val="0"/>
      <w:autoSpaceDE w:val="0"/>
      <w:autoSpaceDN w:val="0"/>
      <w:adjustRightInd w:val="0"/>
    </w:pPr>
    <w:rPr>
      <w:rFonts w:ascii="Times New Roman" w:hAnsi="Times New Roman"/>
      <w:sz w:val="24"/>
      <w:szCs w:val="24"/>
    </w:rPr>
  </w:style>
  <w:style w:type="paragraph" w:styleId="Paragrafoelenco">
    <w:name w:val="List Paragraph"/>
    <w:basedOn w:val="Normale"/>
    <w:uiPriority w:val="1"/>
    <w:qFormat/>
    <w:rsid w:val="007D6860"/>
  </w:style>
  <w:style w:type="paragraph" w:styleId="Titolosommario">
    <w:name w:val="TOC Heading"/>
    <w:basedOn w:val="Titolo1"/>
    <w:next w:val="Normale"/>
    <w:uiPriority w:val="39"/>
    <w:semiHidden/>
    <w:unhideWhenUsed/>
    <w:qFormat/>
    <w:rsid w:val="007D6860"/>
    <w:pPr>
      <w:keepLines/>
      <w:widowControl/>
      <w:autoSpaceDE/>
      <w:autoSpaceDN/>
      <w:adjustRightInd/>
      <w:spacing w:before="480" w:after="0" w:line="276" w:lineRule="auto"/>
      <w:outlineLvl w:val="9"/>
    </w:pPr>
    <w:rPr>
      <w:color w:val="365F91"/>
      <w:kern w:val="0"/>
      <w:sz w:val="28"/>
      <w:szCs w:val="28"/>
      <w:lang w:eastAsia="en-US"/>
    </w:rPr>
  </w:style>
  <w:style w:type="paragraph" w:customStyle="1" w:styleId="Titolo11">
    <w:name w:val="Titolo 11"/>
    <w:basedOn w:val="Normale"/>
    <w:uiPriority w:val="1"/>
    <w:qFormat/>
    <w:rsid w:val="007D6860"/>
    <w:pPr>
      <w:ind w:left="1617"/>
      <w:outlineLvl w:val="0"/>
    </w:pPr>
    <w:rPr>
      <w:rFonts w:ascii="Arial" w:hAnsi="Arial" w:cs="Arial"/>
      <w:b/>
      <w:bCs/>
      <w:sz w:val="32"/>
      <w:szCs w:val="32"/>
    </w:rPr>
  </w:style>
  <w:style w:type="paragraph" w:customStyle="1" w:styleId="Titolo21">
    <w:name w:val="Titolo 21"/>
    <w:basedOn w:val="Normale"/>
    <w:uiPriority w:val="1"/>
    <w:qFormat/>
    <w:rsid w:val="007D6860"/>
    <w:pPr>
      <w:ind w:left="213"/>
      <w:outlineLvl w:val="1"/>
    </w:pPr>
    <w:rPr>
      <w:b/>
      <w:bCs/>
      <w:sz w:val="28"/>
      <w:szCs w:val="28"/>
    </w:rPr>
  </w:style>
  <w:style w:type="paragraph" w:customStyle="1" w:styleId="Titolo31">
    <w:name w:val="Titolo 31"/>
    <w:basedOn w:val="Normale"/>
    <w:uiPriority w:val="1"/>
    <w:qFormat/>
    <w:rsid w:val="007D6860"/>
    <w:pPr>
      <w:ind w:left="213"/>
      <w:outlineLvl w:val="2"/>
    </w:pPr>
    <w:rPr>
      <w:rFonts w:ascii="Arial" w:hAnsi="Arial" w:cs="Arial"/>
      <w:b/>
      <w:bCs/>
      <w:i/>
      <w:iCs/>
      <w:sz w:val="28"/>
      <w:szCs w:val="28"/>
    </w:rPr>
  </w:style>
  <w:style w:type="paragraph" w:customStyle="1" w:styleId="Titolo41">
    <w:name w:val="Titolo 41"/>
    <w:basedOn w:val="Normale"/>
    <w:uiPriority w:val="1"/>
    <w:qFormat/>
    <w:rsid w:val="007D6860"/>
    <w:pPr>
      <w:ind w:left="213"/>
      <w:outlineLvl w:val="3"/>
    </w:pPr>
    <w:rPr>
      <w:rFonts w:ascii="Arial" w:hAnsi="Arial" w:cs="Arial"/>
      <w:b/>
      <w:bCs/>
      <w:sz w:val="26"/>
      <w:szCs w:val="26"/>
    </w:rPr>
  </w:style>
  <w:style w:type="paragraph" w:customStyle="1" w:styleId="Titolo51">
    <w:name w:val="Titolo 51"/>
    <w:basedOn w:val="Normale"/>
    <w:uiPriority w:val="1"/>
    <w:qFormat/>
    <w:rsid w:val="007D6860"/>
    <w:pPr>
      <w:ind w:left="213"/>
      <w:outlineLvl w:val="4"/>
    </w:pPr>
    <w:rPr>
      <w:b/>
      <w:bCs/>
      <w:i/>
      <w:iCs/>
      <w:sz w:val="26"/>
      <w:szCs w:val="26"/>
    </w:rPr>
  </w:style>
  <w:style w:type="paragraph" w:customStyle="1" w:styleId="TableParagraph">
    <w:name w:val="Table Paragraph"/>
    <w:basedOn w:val="Normale"/>
    <w:uiPriority w:val="1"/>
    <w:qFormat/>
    <w:rsid w:val="007D6860"/>
  </w:style>
  <w:style w:type="paragraph" w:styleId="Testofumetto">
    <w:name w:val="Balloon Text"/>
    <w:basedOn w:val="Normale"/>
    <w:link w:val="TestofumettoCarattere"/>
    <w:uiPriority w:val="99"/>
    <w:semiHidden/>
    <w:unhideWhenUsed/>
    <w:rsid w:val="002E53E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E53EB"/>
    <w:rPr>
      <w:rFonts w:ascii="Tahoma" w:hAnsi="Tahoma" w:cs="Tahoma"/>
      <w:sz w:val="16"/>
      <w:szCs w:val="16"/>
    </w:rPr>
  </w:style>
  <w:style w:type="paragraph" w:styleId="Intestazione">
    <w:name w:val="header"/>
    <w:basedOn w:val="Normale"/>
    <w:link w:val="IntestazioneCarattere"/>
    <w:uiPriority w:val="99"/>
    <w:semiHidden/>
    <w:unhideWhenUsed/>
    <w:rsid w:val="002E53EB"/>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2E53EB"/>
    <w:rPr>
      <w:rFonts w:ascii="Times New Roman" w:hAnsi="Times New Roman"/>
      <w:sz w:val="24"/>
      <w:szCs w:val="24"/>
    </w:rPr>
  </w:style>
  <w:style w:type="paragraph" w:styleId="Pidipagina">
    <w:name w:val="footer"/>
    <w:basedOn w:val="Normale"/>
    <w:link w:val="PidipaginaCarattere"/>
    <w:uiPriority w:val="99"/>
    <w:semiHidden/>
    <w:unhideWhenUsed/>
    <w:rsid w:val="002E53EB"/>
    <w:pPr>
      <w:tabs>
        <w:tab w:val="center" w:pos="4819"/>
        <w:tab w:val="right" w:pos="9638"/>
      </w:tabs>
    </w:pPr>
  </w:style>
  <w:style w:type="character" w:customStyle="1" w:styleId="PidipaginaCarattere">
    <w:name w:val="Piè di pagina Carattere"/>
    <w:basedOn w:val="Carpredefinitoparagrafo"/>
    <w:link w:val="Pidipagina"/>
    <w:uiPriority w:val="99"/>
    <w:semiHidden/>
    <w:rsid w:val="002E53EB"/>
    <w:rPr>
      <w:rFonts w:ascii="Times New Roman" w:hAnsi="Times New Roman"/>
      <w:sz w:val="24"/>
      <w:szCs w:val="24"/>
    </w:rPr>
  </w:style>
  <w:style w:type="paragraph" w:styleId="NormaleWeb">
    <w:name w:val="Normal (Web)"/>
    <w:basedOn w:val="Normale"/>
    <w:rsid w:val="005121A4"/>
    <w:pPr>
      <w:widowControl/>
      <w:autoSpaceDE/>
      <w:autoSpaceDN/>
      <w:adjustRightInd/>
      <w:spacing w:before="100" w:beforeAutospacing="1" w:after="119"/>
    </w:pPr>
  </w:style>
  <w:style w:type="paragraph" w:customStyle="1" w:styleId="Default">
    <w:name w:val="Default"/>
    <w:rsid w:val="005121A4"/>
    <w:pPr>
      <w:autoSpaceDE w:val="0"/>
      <w:autoSpaceDN w:val="0"/>
      <w:adjustRightInd w:val="0"/>
    </w:pPr>
    <w:rPr>
      <w:rFonts w:ascii="Arial" w:eastAsia="Calibri" w:hAnsi="Arial" w:cs="Arial"/>
      <w:color w:val="000000"/>
      <w:sz w:val="24"/>
      <w:szCs w:val="24"/>
    </w:rPr>
  </w:style>
  <w:style w:type="paragraph" w:styleId="Testonormale">
    <w:name w:val="Plain Text"/>
    <w:basedOn w:val="Normale"/>
    <w:link w:val="TestonormaleCarattere"/>
    <w:rsid w:val="005121A4"/>
    <w:pPr>
      <w:widowControl/>
      <w:autoSpaceDE/>
      <w:autoSpaceDN/>
      <w:adjustRightInd/>
    </w:pPr>
    <w:rPr>
      <w:rFonts w:ascii="Courier New" w:hAnsi="Courier New"/>
      <w:sz w:val="20"/>
      <w:szCs w:val="20"/>
    </w:rPr>
  </w:style>
  <w:style w:type="character" w:customStyle="1" w:styleId="TestonormaleCarattere">
    <w:name w:val="Testo normale Carattere"/>
    <w:basedOn w:val="Carpredefinitoparagrafo"/>
    <w:link w:val="Testonormale"/>
    <w:rsid w:val="005121A4"/>
    <w:rPr>
      <w:rFonts w:ascii="Courier New" w:hAnsi="Courier New"/>
    </w:rPr>
  </w:style>
  <w:style w:type="character" w:styleId="Collegamentoipertestuale">
    <w:name w:val="Hyperlink"/>
    <w:uiPriority w:val="99"/>
    <w:unhideWhenUsed/>
    <w:rsid w:val="005121A4"/>
    <w:rPr>
      <w:color w:val="0000FF"/>
      <w:u w:val="single"/>
    </w:rPr>
  </w:style>
  <w:style w:type="paragraph" w:styleId="Testodelblocco">
    <w:name w:val="Block Text"/>
    <w:basedOn w:val="Normale"/>
    <w:rsid w:val="005121A4"/>
    <w:pPr>
      <w:widowControl/>
      <w:autoSpaceDE/>
      <w:autoSpaceDN/>
      <w:adjustRightInd/>
      <w:ind w:left="284" w:right="49" w:hanging="284"/>
      <w:jc w:val="both"/>
    </w:pPr>
    <w:rPr>
      <w:rFonts w:ascii="Tahoma" w:hAnsi="Tahoma"/>
      <w:snapToGrid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7D6860"/>
    <w:pPr>
      <w:widowControl w:val="0"/>
      <w:autoSpaceDE w:val="0"/>
      <w:autoSpaceDN w:val="0"/>
      <w:adjustRightInd w:val="0"/>
    </w:pPr>
    <w:rPr>
      <w:rFonts w:ascii="Times New Roman" w:hAnsi="Times New Roman"/>
      <w:sz w:val="24"/>
      <w:szCs w:val="24"/>
    </w:rPr>
  </w:style>
  <w:style w:type="paragraph" w:styleId="Titolo1">
    <w:name w:val="heading 1"/>
    <w:basedOn w:val="Normale"/>
    <w:next w:val="Normale"/>
    <w:link w:val="Titolo1Carattere"/>
    <w:uiPriority w:val="9"/>
    <w:qFormat/>
    <w:rsid w:val="007D6860"/>
    <w:pPr>
      <w:keepNext/>
      <w:spacing w:before="240" w:after="60"/>
      <w:outlineLvl w:val="0"/>
    </w:pPr>
    <w:rPr>
      <w:rFonts w:ascii="Cambria" w:hAnsi="Cambria"/>
      <w:b/>
      <w:bCs/>
      <w:kern w:val="32"/>
      <w:sz w:val="32"/>
      <w:szCs w:val="32"/>
    </w:rPr>
  </w:style>
  <w:style w:type="paragraph" w:styleId="Titolo2">
    <w:name w:val="heading 2"/>
    <w:basedOn w:val="Normale"/>
    <w:next w:val="Normale"/>
    <w:link w:val="Titolo2Carattere"/>
    <w:uiPriority w:val="9"/>
    <w:semiHidden/>
    <w:unhideWhenUsed/>
    <w:qFormat/>
    <w:rsid w:val="007D6860"/>
    <w:pPr>
      <w:keepNext/>
      <w:spacing w:before="240" w:after="60"/>
      <w:outlineLvl w:val="1"/>
    </w:pPr>
    <w:rPr>
      <w:rFonts w:ascii="Cambria" w:hAnsi="Cambria"/>
      <w:b/>
      <w:bCs/>
      <w:i/>
      <w:iCs/>
      <w:sz w:val="28"/>
      <w:szCs w:val="28"/>
    </w:rPr>
  </w:style>
  <w:style w:type="paragraph" w:styleId="Titolo3">
    <w:name w:val="heading 3"/>
    <w:basedOn w:val="Normale"/>
    <w:next w:val="Normale"/>
    <w:link w:val="Titolo3Carattere"/>
    <w:uiPriority w:val="9"/>
    <w:semiHidden/>
    <w:unhideWhenUsed/>
    <w:qFormat/>
    <w:rsid w:val="007D6860"/>
    <w:pPr>
      <w:keepNext/>
      <w:spacing w:before="240" w:after="60"/>
      <w:outlineLvl w:val="2"/>
    </w:pPr>
    <w:rPr>
      <w:rFonts w:ascii="Cambria" w:hAnsi="Cambria"/>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D6860"/>
    <w:rPr>
      <w:rFonts w:ascii="Cambria" w:eastAsia="Times New Roman" w:hAnsi="Cambria" w:cs="Times New Roman"/>
      <w:b/>
      <w:bCs/>
      <w:kern w:val="32"/>
      <w:sz w:val="32"/>
      <w:szCs w:val="32"/>
    </w:rPr>
  </w:style>
  <w:style w:type="character" w:customStyle="1" w:styleId="Titolo2Carattere">
    <w:name w:val="Titolo 2 Carattere"/>
    <w:basedOn w:val="Carpredefinitoparagrafo"/>
    <w:link w:val="Titolo2"/>
    <w:uiPriority w:val="9"/>
    <w:semiHidden/>
    <w:rsid w:val="007D6860"/>
    <w:rPr>
      <w:rFonts w:ascii="Cambria" w:eastAsia="Times New Roman" w:hAnsi="Cambria" w:cs="Times New Roman"/>
      <w:b/>
      <w:bCs/>
      <w:i/>
      <w:iCs/>
      <w:sz w:val="28"/>
      <w:szCs w:val="28"/>
    </w:rPr>
  </w:style>
  <w:style w:type="character" w:customStyle="1" w:styleId="Titolo3Carattere">
    <w:name w:val="Titolo 3 Carattere"/>
    <w:basedOn w:val="Carpredefinitoparagrafo"/>
    <w:link w:val="Titolo3"/>
    <w:uiPriority w:val="9"/>
    <w:semiHidden/>
    <w:rsid w:val="007D6860"/>
    <w:rPr>
      <w:rFonts w:ascii="Cambria" w:eastAsia="Times New Roman" w:hAnsi="Cambria" w:cs="Times New Roman"/>
      <w:b/>
      <w:bCs/>
      <w:sz w:val="26"/>
      <w:szCs w:val="26"/>
    </w:rPr>
  </w:style>
  <w:style w:type="paragraph" w:styleId="Corpotesto">
    <w:name w:val="Body Text"/>
    <w:basedOn w:val="Normale"/>
    <w:link w:val="CorpotestoCarattere"/>
    <w:autoRedefine/>
    <w:uiPriority w:val="1"/>
    <w:qFormat/>
    <w:rsid w:val="007D6860"/>
    <w:pPr>
      <w:kinsoku w:val="0"/>
      <w:overflowPunct w:val="0"/>
      <w:spacing w:before="6"/>
      <w:jc w:val="both"/>
    </w:pPr>
    <w:rPr>
      <w:sz w:val="22"/>
      <w:szCs w:val="22"/>
    </w:rPr>
  </w:style>
  <w:style w:type="character" w:customStyle="1" w:styleId="CorpotestoCarattere">
    <w:name w:val="Corpo testo Carattere"/>
    <w:basedOn w:val="Carpredefinitoparagrafo"/>
    <w:link w:val="Corpotesto"/>
    <w:uiPriority w:val="1"/>
    <w:rsid w:val="007D6860"/>
    <w:rPr>
      <w:rFonts w:ascii="Times New Roman" w:hAnsi="Times New Roman"/>
      <w:sz w:val="22"/>
      <w:szCs w:val="22"/>
    </w:rPr>
  </w:style>
  <w:style w:type="paragraph" w:styleId="Nessunaspaziatura">
    <w:name w:val="No Spacing"/>
    <w:uiPriority w:val="1"/>
    <w:qFormat/>
    <w:rsid w:val="007D6860"/>
    <w:pPr>
      <w:widowControl w:val="0"/>
      <w:autoSpaceDE w:val="0"/>
      <w:autoSpaceDN w:val="0"/>
      <w:adjustRightInd w:val="0"/>
    </w:pPr>
    <w:rPr>
      <w:rFonts w:ascii="Times New Roman" w:hAnsi="Times New Roman"/>
      <w:sz w:val="24"/>
      <w:szCs w:val="24"/>
    </w:rPr>
  </w:style>
  <w:style w:type="paragraph" w:styleId="Paragrafoelenco">
    <w:name w:val="List Paragraph"/>
    <w:basedOn w:val="Normale"/>
    <w:uiPriority w:val="1"/>
    <w:qFormat/>
    <w:rsid w:val="007D6860"/>
  </w:style>
  <w:style w:type="paragraph" w:styleId="Titolosommario">
    <w:name w:val="TOC Heading"/>
    <w:basedOn w:val="Titolo1"/>
    <w:next w:val="Normale"/>
    <w:uiPriority w:val="39"/>
    <w:semiHidden/>
    <w:unhideWhenUsed/>
    <w:qFormat/>
    <w:rsid w:val="007D6860"/>
    <w:pPr>
      <w:keepLines/>
      <w:widowControl/>
      <w:autoSpaceDE/>
      <w:autoSpaceDN/>
      <w:adjustRightInd/>
      <w:spacing w:before="480" w:after="0" w:line="276" w:lineRule="auto"/>
      <w:outlineLvl w:val="9"/>
    </w:pPr>
    <w:rPr>
      <w:color w:val="365F91"/>
      <w:kern w:val="0"/>
      <w:sz w:val="28"/>
      <w:szCs w:val="28"/>
      <w:lang w:eastAsia="en-US"/>
    </w:rPr>
  </w:style>
  <w:style w:type="paragraph" w:customStyle="1" w:styleId="Titolo11">
    <w:name w:val="Titolo 11"/>
    <w:basedOn w:val="Normale"/>
    <w:uiPriority w:val="1"/>
    <w:qFormat/>
    <w:rsid w:val="007D6860"/>
    <w:pPr>
      <w:ind w:left="1617"/>
      <w:outlineLvl w:val="0"/>
    </w:pPr>
    <w:rPr>
      <w:rFonts w:ascii="Arial" w:hAnsi="Arial" w:cs="Arial"/>
      <w:b/>
      <w:bCs/>
      <w:sz w:val="32"/>
      <w:szCs w:val="32"/>
    </w:rPr>
  </w:style>
  <w:style w:type="paragraph" w:customStyle="1" w:styleId="Titolo21">
    <w:name w:val="Titolo 21"/>
    <w:basedOn w:val="Normale"/>
    <w:uiPriority w:val="1"/>
    <w:qFormat/>
    <w:rsid w:val="007D6860"/>
    <w:pPr>
      <w:ind w:left="213"/>
      <w:outlineLvl w:val="1"/>
    </w:pPr>
    <w:rPr>
      <w:b/>
      <w:bCs/>
      <w:sz w:val="28"/>
      <w:szCs w:val="28"/>
    </w:rPr>
  </w:style>
  <w:style w:type="paragraph" w:customStyle="1" w:styleId="Titolo31">
    <w:name w:val="Titolo 31"/>
    <w:basedOn w:val="Normale"/>
    <w:uiPriority w:val="1"/>
    <w:qFormat/>
    <w:rsid w:val="007D6860"/>
    <w:pPr>
      <w:ind w:left="213"/>
      <w:outlineLvl w:val="2"/>
    </w:pPr>
    <w:rPr>
      <w:rFonts w:ascii="Arial" w:hAnsi="Arial" w:cs="Arial"/>
      <w:b/>
      <w:bCs/>
      <w:i/>
      <w:iCs/>
      <w:sz w:val="28"/>
      <w:szCs w:val="28"/>
    </w:rPr>
  </w:style>
  <w:style w:type="paragraph" w:customStyle="1" w:styleId="Titolo41">
    <w:name w:val="Titolo 41"/>
    <w:basedOn w:val="Normale"/>
    <w:uiPriority w:val="1"/>
    <w:qFormat/>
    <w:rsid w:val="007D6860"/>
    <w:pPr>
      <w:ind w:left="213"/>
      <w:outlineLvl w:val="3"/>
    </w:pPr>
    <w:rPr>
      <w:rFonts w:ascii="Arial" w:hAnsi="Arial" w:cs="Arial"/>
      <w:b/>
      <w:bCs/>
      <w:sz w:val="26"/>
      <w:szCs w:val="26"/>
    </w:rPr>
  </w:style>
  <w:style w:type="paragraph" w:customStyle="1" w:styleId="Titolo51">
    <w:name w:val="Titolo 51"/>
    <w:basedOn w:val="Normale"/>
    <w:uiPriority w:val="1"/>
    <w:qFormat/>
    <w:rsid w:val="007D6860"/>
    <w:pPr>
      <w:ind w:left="213"/>
      <w:outlineLvl w:val="4"/>
    </w:pPr>
    <w:rPr>
      <w:b/>
      <w:bCs/>
      <w:i/>
      <w:iCs/>
      <w:sz w:val="26"/>
      <w:szCs w:val="26"/>
    </w:rPr>
  </w:style>
  <w:style w:type="paragraph" w:customStyle="1" w:styleId="TableParagraph">
    <w:name w:val="Table Paragraph"/>
    <w:basedOn w:val="Normale"/>
    <w:uiPriority w:val="1"/>
    <w:qFormat/>
    <w:rsid w:val="007D6860"/>
  </w:style>
  <w:style w:type="paragraph" w:styleId="Testofumetto">
    <w:name w:val="Balloon Text"/>
    <w:basedOn w:val="Normale"/>
    <w:link w:val="TestofumettoCarattere"/>
    <w:uiPriority w:val="99"/>
    <w:semiHidden/>
    <w:unhideWhenUsed/>
    <w:rsid w:val="002E53E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E53EB"/>
    <w:rPr>
      <w:rFonts w:ascii="Tahoma" w:hAnsi="Tahoma" w:cs="Tahoma"/>
      <w:sz w:val="16"/>
      <w:szCs w:val="16"/>
    </w:rPr>
  </w:style>
  <w:style w:type="paragraph" w:styleId="Intestazione">
    <w:name w:val="header"/>
    <w:basedOn w:val="Normale"/>
    <w:link w:val="IntestazioneCarattere"/>
    <w:uiPriority w:val="99"/>
    <w:semiHidden/>
    <w:unhideWhenUsed/>
    <w:rsid w:val="002E53EB"/>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2E53EB"/>
    <w:rPr>
      <w:rFonts w:ascii="Times New Roman" w:hAnsi="Times New Roman"/>
      <w:sz w:val="24"/>
      <w:szCs w:val="24"/>
    </w:rPr>
  </w:style>
  <w:style w:type="paragraph" w:styleId="Pidipagina">
    <w:name w:val="footer"/>
    <w:basedOn w:val="Normale"/>
    <w:link w:val="PidipaginaCarattere"/>
    <w:uiPriority w:val="99"/>
    <w:semiHidden/>
    <w:unhideWhenUsed/>
    <w:rsid w:val="002E53EB"/>
    <w:pPr>
      <w:tabs>
        <w:tab w:val="center" w:pos="4819"/>
        <w:tab w:val="right" w:pos="9638"/>
      </w:tabs>
    </w:pPr>
  </w:style>
  <w:style w:type="character" w:customStyle="1" w:styleId="PidipaginaCarattere">
    <w:name w:val="Piè di pagina Carattere"/>
    <w:basedOn w:val="Carpredefinitoparagrafo"/>
    <w:link w:val="Pidipagina"/>
    <w:uiPriority w:val="99"/>
    <w:semiHidden/>
    <w:rsid w:val="002E53EB"/>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collo.comune.maruggio@pec.rupar.puglia.i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pm@comune.maruggio.ta.it" TargetMode="Externa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4471</Words>
  <Characters>25491</Characters>
  <Application>Microsoft Office Word</Application>
  <DocSecurity>0</DocSecurity>
  <Lines>212</Lines>
  <Paragraphs>59</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29903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Comandante</cp:lastModifiedBy>
  <cp:revision>4</cp:revision>
  <dcterms:created xsi:type="dcterms:W3CDTF">2016-04-06T15:54:00Z</dcterms:created>
  <dcterms:modified xsi:type="dcterms:W3CDTF">2016-04-07T09:09:00Z</dcterms:modified>
</cp:coreProperties>
</file>